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B13" w:rsidRDefault="00553B13" w:rsidP="00553B13">
      <w:pPr>
        <w:spacing w:after="0" w:line="240" w:lineRule="auto"/>
        <w:jc w:val="center"/>
        <w:rPr>
          <w:rFonts w:ascii="Times New Roman" w:hAnsi="Times New Roman"/>
          <w:b/>
          <w:sz w:val="24"/>
          <w:szCs w:val="24"/>
          <w:lang w:val="en-US"/>
        </w:rPr>
      </w:pPr>
      <w:r>
        <w:rPr>
          <w:rFonts w:ascii="Times New Roman" w:hAnsi="Times New Roman"/>
          <w:b/>
          <w:sz w:val="24"/>
          <w:szCs w:val="24"/>
        </w:rPr>
        <w:t xml:space="preserve">PELEPAH DAN DAUN SALAK SEBAGAI PAKAN SUBSTITUSI HIJAUAN PADA PAKAN TERNAK SAPI PERAH DI DESA SIMAPILAPIL KABUPATEN </w:t>
      </w:r>
    </w:p>
    <w:p w:rsidR="00553B13" w:rsidRDefault="00553B13" w:rsidP="00553B13">
      <w:pPr>
        <w:spacing w:after="0" w:line="240" w:lineRule="auto"/>
        <w:jc w:val="center"/>
        <w:rPr>
          <w:rFonts w:ascii="Times New Roman" w:hAnsi="Times New Roman"/>
          <w:b/>
          <w:sz w:val="24"/>
          <w:szCs w:val="24"/>
        </w:rPr>
      </w:pPr>
      <w:r>
        <w:rPr>
          <w:rFonts w:ascii="Times New Roman" w:hAnsi="Times New Roman"/>
          <w:b/>
          <w:sz w:val="24"/>
          <w:szCs w:val="24"/>
        </w:rPr>
        <w:t>TAPANULI SELATAN</w:t>
      </w:r>
    </w:p>
    <w:p w:rsidR="00553B13" w:rsidRDefault="00553B13" w:rsidP="00553B13">
      <w:pPr>
        <w:spacing w:after="0" w:line="240" w:lineRule="auto"/>
        <w:jc w:val="center"/>
        <w:rPr>
          <w:rFonts w:ascii="Times New Roman" w:hAnsi="Times New Roman"/>
          <w:sz w:val="24"/>
          <w:szCs w:val="24"/>
          <w:lang w:val="en-US"/>
        </w:rPr>
      </w:pPr>
    </w:p>
    <w:p w:rsidR="00553B13" w:rsidRPr="00553B13" w:rsidRDefault="00553B13" w:rsidP="00553B13">
      <w:pPr>
        <w:spacing w:after="0" w:line="240" w:lineRule="auto"/>
        <w:jc w:val="center"/>
        <w:rPr>
          <w:rFonts w:ascii="Times New Roman" w:hAnsi="Times New Roman"/>
          <w:b/>
          <w:sz w:val="24"/>
          <w:szCs w:val="24"/>
          <w:lang w:val="en-US"/>
        </w:rPr>
      </w:pPr>
      <w:r>
        <w:rPr>
          <w:rFonts w:ascii="Times New Roman" w:hAnsi="Times New Roman"/>
          <w:b/>
          <w:sz w:val="24"/>
          <w:szCs w:val="24"/>
          <w:lang w:val="en-US"/>
        </w:rPr>
        <w:t>Oleh:</w:t>
      </w:r>
    </w:p>
    <w:p w:rsidR="00553B13" w:rsidRPr="00A814EE" w:rsidRDefault="00553B13" w:rsidP="00553B13">
      <w:pPr>
        <w:spacing w:after="0" w:line="240" w:lineRule="auto"/>
        <w:jc w:val="center"/>
        <w:rPr>
          <w:rFonts w:ascii="Times New Roman" w:hAnsi="Times New Roman"/>
          <w:b/>
          <w:sz w:val="24"/>
          <w:szCs w:val="24"/>
        </w:rPr>
      </w:pPr>
      <w:r w:rsidRPr="00A814EE">
        <w:rPr>
          <w:rFonts w:ascii="Times New Roman" w:hAnsi="Times New Roman"/>
          <w:b/>
          <w:sz w:val="24"/>
          <w:szCs w:val="24"/>
        </w:rPr>
        <w:t>Rikardo Silaban, Rizky Amnah, Doharni Pane</w:t>
      </w:r>
    </w:p>
    <w:p w:rsidR="00553B13" w:rsidRPr="00553B13" w:rsidRDefault="00553B13" w:rsidP="00553B13">
      <w:pPr>
        <w:spacing w:after="0" w:line="240" w:lineRule="auto"/>
        <w:jc w:val="center"/>
        <w:rPr>
          <w:rFonts w:ascii="Times New Roman" w:hAnsi="Times New Roman"/>
          <w:i/>
          <w:szCs w:val="24"/>
        </w:rPr>
      </w:pPr>
      <w:r w:rsidRPr="00553B13">
        <w:rPr>
          <w:rFonts w:ascii="Times New Roman" w:hAnsi="Times New Roman"/>
          <w:i/>
          <w:szCs w:val="24"/>
          <w:lang w:val="en-US"/>
        </w:rPr>
        <w:t xml:space="preserve">Dosen </w:t>
      </w:r>
      <w:r w:rsidRPr="00553B13">
        <w:rPr>
          <w:rFonts w:ascii="Times New Roman" w:hAnsi="Times New Roman"/>
          <w:i/>
          <w:szCs w:val="24"/>
        </w:rPr>
        <w:t>Fakultas Pertanian</w:t>
      </w:r>
      <w:r w:rsidRPr="00553B13">
        <w:rPr>
          <w:rFonts w:ascii="Times New Roman" w:hAnsi="Times New Roman"/>
          <w:i/>
          <w:szCs w:val="24"/>
          <w:lang w:val="en-US"/>
        </w:rPr>
        <w:t xml:space="preserve"> </w:t>
      </w:r>
      <w:r w:rsidRPr="00553B13">
        <w:rPr>
          <w:rFonts w:ascii="Times New Roman" w:hAnsi="Times New Roman"/>
          <w:i/>
          <w:szCs w:val="24"/>
        </w:rPr>
        <w:t>Universitas Graha Nusantara Padangsidimpuan</w:t>
      </w:r>
    </w:p>
    <w:p w:rsidR="00553B13" w:rsidRPr="00553B13" w:rsidRDefault="00F81E6A" w:rsidP="00553B13">
      <w:pPr>
        <w:spacing w:after="0" w:line="240" w:lineRule="auto"/>
        <w:jc w:val="center"/>
        <w:rPr>
          <w:rFonts w:ascii="Times New Roman" w:hAnsi="Times New Roman"/>
          <w:sz w:val="24"/>
          <w:szCs w:val="24"/>
          <w:u w:val="single"/>
        </w:rPr>
      </w:pPr>
      <w:hyperlink r:id="rId6" w:history="1">
        <w:r w:rsidR="00553B13" w:rsidRPr="00553B13">
          <w:rPr>
            <w:rStyle w:val="Hyperlink"/>
            <w:rFonts w:ascii="Times New Roman" w:hAnsi="Times New Roman"/>
            <w:color w:val="auto"/>
            <w:sz w:val="24"/>
            <w:szCs w:val="24"/>
          </w:rPr>
          <w:t>rikardo.silaban@ymail.com</w:t>
        </w:r>
      </w:hyperlink>
      <w:r w:rsidR="00553B13" w:rsidRPr="00553B13">
        <w:rPr>
          <w:rFonts w:ascii="Times New Roman" w:hAnsi="Times New Roman"/>
          <w:sz w:val="24"/>
          <w:szCs w:val="24"/>
          <w:u w:val="single"/>
        </w:rPr>
        <w:t xml:space="preserve"> </w:t>
      </w:r>
    </w:p>
    <w:p w:rsidR="00553B13" w:rsidRDefault="00553B13" w:rsidP="00553B13">
      <w:pPr>
        <w:spacing w:after="0" w:line="240" w:lineRule="auto"/>
        <w:jc w:val="center"/>
        <w:rPr>
          <w:rFonts w:ascii="Times New Roman" w:hAnsi="Times New Roman"/>
          <w:b/>
          <w:sz w:val="24"/>
          <w:szCs w:val="24"/>
        </w:rPr>
      </w:pPr>
    </w:p>
    <w:p w:rsidR="00553B13" w:rsidRDefault="00553B13" w:rsidP="00553B13">
      <w:pPr>
        <w:spacing w:after="0" w:line="240" w:lineRule="auto"/>
        <w:jc w:val="center"/>
        <w:rPr>
          <w:rFonts w:ascii="Times New Roman" w:hAnsi="Times New Roman"/>
          <w:b/>
          <w:sz w:val="24"/>
          <w:szCs w:val="24"/>
        </w:rPr>
      </w:pPr>
      <w:r>
        <w:rPr>
          <w:rFonts w:ascii="Times New Roman" w:hAnsi="Times New Roman"/>
          <w:b/>
          <w:sz w:val="24"/>
          <w:szCs w:val="24"/>
        </w:rPr>
        <w:t xml:space="preserve">Abstrak </w:t>
      </w:r>
    </w:p>
    <w:p w:rsidR="00553B13" w:rsidRPr="00553B13" w:rsidRDefault="00553B13" w:rsidP="00553B13">
      <w:pPr>
        <w:spacing w:after="0" w:line="240" w:lineRule="auto"/>
        <w:ind w:firstLine="567"/>
        <w:jc w:val="both"/>
        <w:rPr>
          <w:rFonts w:ascii="Times New Roman" w:hAnsi="Times New Roman"/>
          <w:b/>
          <w:i/>
          <w:szCs w:val="24"/>
        </w:rPr>
      </w:pPr>
      <w:r w:rsidRPr="00553B13">
        <w:rPr>
          <w:rFonts w:ascii="Times New Roman" w:hAnsi="Times New Roman"/>
          <w:b/>
          <w:i/>
          <w:szCs w:val="24"/>
        </w:rPr>
        <w:t xml:space="preserve">Penelitian dilakukan di desa Simapilapil Kabupaten Tapanuli Selatan yang bertujuan untuk melihat pengaruh pemberian pelepah dan daun salak sebagai substitusi hijauan terhadap produktivitas sapi perah. Pelepah tanaman salak segar dijadikan dalam bentuk konsentrat yang kemudian disebut dengan konsentrat limbah pelepah tanaman salak [KLPTS]. KLPTS ini kemudian disubstitusi dengan hijauan sesuai dengan persentasi yang ditentukan. Ternak yang digunakan adalah sapi perah betina umur 3- 4 tahun dengan bobot badan 134.33 </w:t>
      </w:r>
      <w:r w:rsidRPr="00553B13">
        <w:rPr>
          <w:rFonts w:ascii="Lucida Sans Unicode" w:hAnsi="Lucida Sans Unicode" w:cs="Lucida Sans Unicode"/>
          <w:b/>
          <w:i/>
          <w:szCs w:val="24"/>
        </w:rPr>
        <w:t>±</w:t>
      </w:r>
      <w:r w:rsidRPr="00553B13">
        <w:rPr>
          <w:rFonts w:ascii="Times New Roman" w:hAnsi="Times New Roman"/>
          <w:b/>
          <w:i/>
          <w:szCs w:val="24"/>
        </w:rPr>
        <w:t xml:space="preserve"> 8.53 kg sebanyak 9 ekor.  Pelepah salak yang digunakan berasal dari pelepah utuh dengan batas 60 cm dari pangkal pelepah. Semua pelepah dirajang dengan menggunakan mesin chopper. Rancangan percobaan yang digunakan adalah Rancangan Acak Lengkap dengan uji lanjut BNT. Perlakuan pada penelitian ini R</w:t>
      </w:r>
      <w:r w:rsidRPr="00553B13">
        <w:rPr>
          <w:rFonts w:ascii="Times New Roman" w:hAnsi="Times New Roman"/>
          <w:b/>
          <w:i/>
          <w:szCs w:val="24"/>
          <w:vertAlign w:val="subscript"/>
        </w:rPr>
        <w:t>1</w:t>
      </w:r>
      <w:r w:rsidRPr="00553B13">
        <w:rPr>
          <w:rFonts w:ascii="Times New Roman" w:hAnsi="Times New Roman"/>
          <w:b/>
          <w:i/>
          <w:szCs w:val="24"/>
        </w:rPr>
        <w:t>: ransum kontrol (hijauan 100%), R</w:t>
      </w:r>
      <w:r w:rsidRPr="00553B13">
        <w:rPr>
          <w:rFonts w:ascii="Times New Roman" w:hAnsi="Times New Roman"/>
          <w:b/>
          <w:i/>
          <w:szCs w:val="24"/>
          <w:vertAlign w:val="subscript"/>
        </w:rPr>
        <w:t>2</w:t>
      </w:r>
      <w:r w:rsidRPr="00553B13">
        <w:rPr>
          <w:rFonts w:ascii="Times New Roman" w:hAnsi="Times New Roman"/>
          <w:b/>
          <w:i/>
          <w:szCs w:val="24"/>
        </w:rPr>
        <w:t>: 60% hijauan + 40% KLPTS + konsentrat 1% dari bobot badan, dan R</w:t>
      </w:r>
      <w:r w:rsidRPr="00553B13">
        <w:rPr>
          <w:rFonts w:ascii="Times New Roman" w:hAnsi="Times New Roman"/>
          <w:b/>
          <w:i/>
          <w:szCs w:val="24"/>
          <w:vertAlign w:val="subscript"/>
        </w:rPr>
        <w:t>3</w:t>
      </w:r>
      <w:r w:rsidRPr="00553B13">
        <w:rPr>
          <w:rFonts w:ascii="Times New Roman" w:hAnsi="Times New Roman"/>
          <w:b/>
          <w:i/>
          <w:szCs w:val="24"/>
        </w:rPr>
        <w:t>: 40% hijauan+ 60% KLPTS + konsentrat 1% dari bobot badan. Peubah yang diamati yakni konsumsi bahan kering dan  pertambahan bobot badan (PBB). Penimbangan dilakukan 4 kali yaitu 1 kali dalam sebulan. Hasil penelitian menunjukkan bahwa perlakuan R</w:t>
      </w:r>
      <w:r w:rsidRPr="00553B13">
        <w:rPr>
          <w:rFonts w:ascii="Times New Roman" w:hAnsi="Times New Roman"/>
          <w:b/>
          <w:i/>
          <w:szCs w:val="24"/>
          <w:vertAlign w:val="subscript"/>
        </w:rPr>
        <w:t xml:space="preserve">3 </w:t>
      </w:r>
      <w:r w:rsidRPr="00553B13">
        <w:rPr>
          <w:rFonts w:ascii="Times New Roman" w:hAnsi="Times New Roman"/>
          <w:b/>
          <w:i/>
          <w:szCs w:val="24"/>
        </w:rPr>
        <w:t xml:space="preserve">memberikan pertambahan bobot badan harian lebih tinggi dan setara dengan kontrol. Perlakuan substitusi hijauan dengan KLPTS menunjukkan pengaruh yang nyata terhadap konsumsi bahan kering (6.32 vs 5.25). Kesimpulan penelitian ini yaitu substitusi hijauan dengan KLPTS sampai 60% masih perlu ditingkatkan.           </w:t>
      </w:r>
    </w:p>
    <w:p w:rsidR="00553B13" w:rsidRPr="00553B13" w:rsidRDefault="00553B13" w:rsidP="00553B13">
      <w:pPr>
        <w:spacing w:after="0" w:line="240" w:lineRule="auto"/>
        <w:rPr>
          <w:rFonts w:ascii="Times New Roman" w:hAnsi="Times New Roman"/>
          <w:b/>
          <w:i/>
          <w:szCs w:val="24"/>
          <w:lang w:val="en-US"/>
        </w:rPr>
      </w:pPr>
      <w:r w:rsidRPr="00553B13">
        <w:rPr>
          <w:rFonts w:ascii="Times New Roman" w:hAnsi="Times New Roman"/>
          <w:b/>
          <w:i/>
          <w:szCs w:val="24"/>
        </w:rPr>
        <w:t>Kata Kunci: Pelepah  salak, wafer, konsentrat, sapi perah</w:t>
      </w:r>
    </w:p>
    <w:p w:rsidR="00553B13" w:rsidRPr="00FA287C" w:rsidRDefault="00553B13" w:rsidP="00553B13">
      <w:pPr>
        <w:spacing w:after="0" w:line="240" w:lineRule="auto"/>
        <w:rPr>
          <w:rFonts w:ascii="Times New Roman" w:hAnsi="Times New Roman"/>
          <w:sz w:val="24"/>
          <w:szCs w:val="24"/>
        </w:rPr>
        <w:sectPr w:rsidR="00553B13" w:rsidRPr="00FA287C" w:rsidSect="006D5A3B">
          <w:headerReference w:type="default" r:id="rId7"/>
          <w:footerReference w:type="default" r:id="rId8"/>
          <w:pgSz w:w="11906" w:h="16838" w:code="9"/>
          <w:pgMar w:top="1440" w:right="1440" w:bottom="1440" w:left="1440" w:header="709" w:footer="709" w:gutter="0"/>
          <w:pgNumType w:start="29"/>
          <w:cols w:space="708"/>
          <w:docGrid w:linePitch="360"/>
        </w:sectPr>
      </w:pPr>
    </w:p>
    <w:p w:rsidR="00553B13" w:rsidRDefault="00553B13" w:rsidP="00553B13">
      <w:pPr>
        <w:spacing w:line="240" w:lineRule="auto"/>
        <w:rPr>
          <w:rFonts w:ascii="Times New Roman" w:hAnsi="Times New Roman"/>
          <w:b/>
          <w:sz w:val="24"/>
          <w:szCs w:val="24"/>
        </w:rPr>
      </w:pPr>
      <w:r>
        <w:rPr>
          <w:rFonts w:ascii="Times New Roman" w:hAnsi="Times New Roman"/>
          <w:b/>
          <w:sz w:val="24"/>
          <w:szCs w:val="24"/>
          <w:lang w:val="en-US"/>
        </w:rPr>
        <w:lastRenderedPageBreak/>
        <w:t xml:space="preserve">BAB I </w:t>
      </w:r>
      <w:r>
        <w:rPr>
          <w:rFonts w:ascii="Times New Roman" w:hAnsi="Times New Roman"/>
          <w:b/>
          <w:sz w:val="24"/>
          <w:szCs w:val="24"/>
        </w:rPr>
        <w:t>PENDAHULUAN</w:t>
      </w:r>
    </w:p>
    <w:p w:rsidR="00553B13" w:rsidRDefault="00553B13" w:rsidP="00553B13">
      <w:pPr>
        <w:spacing w:after="0" w:line="240" w:lineRule="auto"/>
        <w:ind w:firstLine="720"/>
        <w:jc w:val="both"/>
        <w:rPr>
          <w:rFonts w:ascii="Times New Roman" w:hAnsi="Times New Roman"/>
          <w:sz w:val="24"/>
          <w:szCs w:val="24"/>
          <w:lang w:val="it-IT"/>
        </w:rPr>
        <w:sectPr w:rsidR="00553B13" w:rsidSect="00AB1ACF">
          <w:type w:val="continuous"/>
          <w:pgSz w:w="11906" w:h="16838" w:code="9"/>
          <w:pgMar w:top="1440" w:right="1440" w:bottom="1440" w:left="1440" w:header="709" w:footer="709" w:gutter="0"/>
          <w:pgNumType w:start="580"/>
          <w:cols w:num="2" w:space="708"/>
          <w:docGrid w:linePitch="360"/>
        </w:sectPr>
      </w:pPr>
    </w:p>
    <w:p w:rsidR="00553B13" w:rsidRDefault="00553B13" w:rsidP="00553B13">
      <w:pPr>
        <w:spacing w:after="0" w:line="240" w:lineRule="auto"/>
        <w:ind w:firstLine="567"/>
        <w:jc w:val="both"/>
        <w:rPr>
          <w:rFonts w:ascii="Times New Roman" w:hAnsi="Times New Roman"/>
          <w:sz w:val="24"/>
          <w:szCs w:val="24"/>
        </w:rPr>
      </w:pPr>
      <w:r w:rsidRPr="004E3B8E">
        <w:rPr>
          <w:rFonts w:ascii="Times New Roman" w:hAnsi="Times New Roman"/>
          <w:sz w:val="24"/>
          <w:szCs w:val="24"/>
          <w:lang w:val="it-IT"/>
        </w:rPr>
        <w:lastRenderedPageBreak/>
        <w:t>Secara umum, baik usaha pertanian maupun peternakan masih di</w:t>
      </w:r>
      <w:r>
        <w:rPr>
          <w:rFonts w:ascii="Times New Roman" w:hAnsi="Times New Roman"/>
          <w:sz w:val="24"/>
          <w:szCs w:val="24"/>
          <w:lang w:val="it-IT"/>
        </w:rPr>
        <w:t>laksanakan secara  tradisional</w:t>
      </w:r>
      <w:r>
        <w:rPr>
          <w:rFonts w:ascii="Times New Roman" w:hAnsi="Times New Roman"/>
          <w:sz w:val="24"/>
          <w:szCs w:val="24"/>
        </w:rPr>
        <w:t xml:space="preserve"> </w:t>
      </w:r>
      <w:r w:rsidRPr="004E3B8E">
        <w:rPr>
          <w:rFonts w:ascii="Times New Roman" w:hAnsi="Times New Roman"/>
          <w:sz w:val="24"/>
          <w:szCs w:val="24"/>
          <w:lang w:val="it-IT"/>
        </w:rPr>
        <w:t xml:space="preserve">sehingga tidak mengherankan apabila hasil yang diperoleh </w:t>
      </w:r>
      <w:r>
        <w:rPr>
          <w:rFonts w:ascii="Times New Roman" w:hAnsi="Times New Roman"/>
          <w:sz w:val="24"/>
          <w:szCs w:val="24"/>
        </w:rPr>
        <w:t>juga</w:t>
      </w:r>
      <w:r w:rsidRPr="004E3B8E">
        <w:rPr>
          <w:rFonts w:ascii="Times New Roman" w:hAnsi="Times New Roman"/>
          <w:sz w:val="24"/>
          <w:szCs w:val="24"/>
          <w:lang w:val="it-IT"/>
        </w:rPr>
        <w:t xml:space="preserve"> relatif rendah. Ternak sapi maupun kambing  hanya dikandangkan atau ditambatkan pada malam hari, sedangkan siang harinya dilepas untuk mencari makanan  dipadang rumput atau dilahan tidur sekitar desa. Belum ada upaya untuk memelihara ternak secara intensif dengan mengandangkan dan memberikan makanan </w:t>
      </w:r>
      <w:r>
        <w:rPr>
          <w:rFonts w:ascii="Times New Roman" w:hAnsi="Times New Roman"/>
          <w:sz w:val="24"/>
          <w:szCs w:val="24"/>
        </w:rPr>
        <w:t xml:space="preserve">secara </w:t>
      </w:r>
      <w:r w:rsidRPr="004E3B8E">
        <w:rPr>
          <w:rFonts w:ascii="Times New Roman" w:hAnsi="Times New Roman"/>
          <w:sz w:val="24"/>
          <w:szCs w:val="24"/>
          <w:lang w:val="it-IT"/>
        </w:rPr>
        <w:t xml:space="preserve">teratur. Rendahnya produksi ternak selain disebabkan oleh kurangnya pengetahuan peternak </w:t>
      </w:r>
      <w:r>
        <w:rPr>
          <w:rFonts w:ascii="Times New Roman" w:hAnsi="Times New Roman"/>
          <w:sz w:val="24"/>
          <w:szCs w:val="24"/>
        </w:rPr>
        <w:t xml:space="preserve">terkait tata </w:t>
      </w:r>
      <w:r w:rsidRPr="004E3B8E">
        <w:rPr>
          <w:rFonts w:ascii="Times New Roman" w:hAnsi="Times New Roman"/>
          <w:sz w:val="24"/>
          <w:szCs w:val="24"/>
          <w:lang w:val="it-IT"/>
        </w:rPr>
        <w:t xml:space="preserve">cara pemeliharaan ternak yang benar, juga </w:t>
      </w:r>
      <w:r>
        <w:rPr>
          <w:rFonts w:ascii="Times New Roman" w:hAnsi="Times New Roman"/>
          <w:sz w:val="24"/>
          <w:szCs w:val="24"/>
        </w:rPr>
        <w:t>di</w:t>
      </w:r>
      <w:r w:rsidRPr="004E3B8E">
        <w:rPr>
          <w:rFonts w:ascii="Times New Roman" w:hAnsi="Times New Roman"/>
          <w:sz w:val="24"/>
          <w:szCs w:val="24"/>
          <w:lang w:val="it-IT"/>
        </w:rPr>
        <w:t>karena</w:t>
      </w:r>
      <w:r>
        <w:rPr>
          <w:rFonts w:ascii="Times New Roman" w:hAnsi="Times New Roman"/>
          <w:sz w:val="24"/>
          <w:szCs w:val="24"/>
        </w:rPr>
        <w:t>kan oleh</w:t>
      </w:r>
      <w:r w:rsidRPr="004E3B8E">
        <w:rPr>
          <w:rFonts w:ascii="Times New Roman" w:hAnsi="Times New Roman"/>
          <w:sz w:val="24"/>
          <w:szCs w:val="24"/>
          <w:lang w:val="it-IT"/>
        </w:rPr>
        <w:t xml:space="preserve"> </w:t>
      </w:r>
      <w:r>
        <w:rPr>
          <w:rFonts w:ascii="Times New Roman" w:hAnsi="Times New Roman"/>
          <w:sz w:val="24"/>
          <w:szCs w:val="24"/>
        </w:rPr>
        <w:t>ketersediaan dan harga konsentrat yang cukup mahal</w:t>
      </w:r>
      <w:r w:rsidRPr="004E3B8E">
        <w:rPr>
          <w:rFonts w:ascii="Times New Roman" w:hAnsi="Times New Roman"/>
          <w:sz w:val="24"/>
          <w:szCs w:val="24"/>
          <w:lang w:val="it-IT"/>
        </w:rPr>
        <w:t xml:space="preserve">. </w:t>
      </w:r>
    </w:p>
    <w:p w:rsidR="00553B13" w:rsidRDefault="00553B13" w:rsidP="00553B13">
      <w:pPr>
        <w:spacing w:after="0" w:line="240" w:lineRule="auto"/>
        <w:ind w:firstLine="567"/>
        <w:jc w:val="both"/>
        <w:rPr>
          <w:rFonts w:ascii="Times New Roman" w:hAnsi="Times New Roman"/>
          <w:sz w:val="24"/>
          <w:szCs w:val="24"/>
        </w:rPr>
      </w:pPr>
      <w:r w:rsidRPr="004E3B8E">
        <w:rPr>
          <w:rFonts w:ascii="Times New Roman" w:hAnsi="Times New Roman"/>
          <w:sz w:val="24"/>
          <w:szCs w:val="24"/>
          <w:lang w:val="it-IT"/>
        </w:rPr>
        <w:t xml:space="preserve">Dengan meningkatnya populasi ternak tentu membutuhkan hijauan yang </w:t>
      </w:r>
      <w:r w:rsidRPr="004E3B8E">
        <w:rPr>
          <w:rFonts w:ascii="Times New Roman" w:hAnsi="Times New Roman"/>
          <w:sz w:val="24"/>
          <w:szCs w:val="24"/>
          <w:lang w:val="it-IT"/>
        </w:rPr>
        <w:lastRenderedPageBreak/>
        <w:t xml:space="preserve">lebih banyak dan </w:t>
      </w:r>
      <w:r>
        <w:rPr>
          <w:rFonts w:ascii="Times New Roman" w:hAnsi="Times New Roman"/>
          <w:sz w:val="24"/>
          <w:szCs w:val="24"/>
        </w:rPr>
        <w:t xml:space="preserve">harus </w:t>
      </w:r>
      <w:r w:rsidRPr="004E3B8E">
        <w:rPr>
          <w:rFonts w:ascii="Times New Roman" w:hAnsi="Times New Roman"/>
          <w:sz w:val="24"/>
          <w:szCs w:val="24"/>
          <w:lang w:val="it-IT"/>
        </w:rPr>
        <w:t xml:space="preserve">mencukupi sepanjang tahun. </w:t>
      </w:r>
      <w:r>
        <w:rPr>
          <w:rFonts w:ascii="Times New Roman" w:hAnsi="Times New Roman"/>
          <w:sz w:val="24"/>
          <w:szCs w:val="24"/>
        </w:rPr>
        <w:t>Faktanya</w:t>
      </w:r>
      <w:r w:rsidRPr="004E3B8E">
        <w:rPr>
          <w:rFonts w:ascii="Times New Roman" w:hAnsi="Times New Roman"/>
          <w:sz w:val="24"/>
          <w:szCs w:val="24"/>
          <w:lang w:val="it-IT"/>
        </w:rPr>
        <w:t xml:space="preserve">, </w:t>
      </w:r>
      <w:r>
        <w:rPr>
          <w:rFonts w:ascii="Times New Roman" w:hAnsi="Times New Roman"/>
          <w:sz w:val="24"/>
          <w:szCs w:val="24"/>
        </w:rPr>
        <w:t xml:space="preserve">proses </w:t>
      </w:r>
      <w:r w:rsidRPr="004E3B8E">
        <w:rPr>
          <w:rFonts w:ascii="Times New Roman" w:hAnsi="Times New Roman"/>
          <w:sz w:val="24"/>
          <w:szCs w:val="24"/>
          <w:lang w:val="it-IT"/>
        </w:rPr>
        <w:t xml:space="preserve">penyediaan hijauan tersebut </w:t>
      </w:r>
      <w:r>
        <w:rPr>
          <w:rFonts w:ascii="Times New Roman" w:hAnsi="Times New Roman"/>
          <w:sz w:val="24"/>
          <w:szCs w:val="24"/>
        </w:rPr>
        <w:t xml:space="preserve">sering </w:t>
      </w:r>
      <w:r w:rsidRPr="004E3B8E">
        <w:rPr>
          <w:rFonts w:ascii="Times New Roman" w:hAnsi="Times New Roman"/>
          <w:sz w:val="24"/>
          <w:szCs w:val="24"/>
          <w:lang w:val="it-IT"/>
        </w:rPr>
        <w:t xml:space="preserve">mengalami hambatan yang </w:t>
      </w:r>
      <w:r>
        <w:rPr>
          <w:rFonts w:ascii="Times New Roman" w:hAnsi="Times New Roman"/>
          <w:sz w:val="24"/>
          <w:szCs w:val="24"/>
          <w:lang w:val="it-IT"/>
        </w:rPr>
        <w:t>cukup serius. Bukan hanya dikarenakan oleh aktifitas alih fungsi lahan</w:t>
      </w:r>
      <w:r w:rsidRPr="004E3B8E">
        <w:rPr>
          <w:rFonts w:ascii="Times New Roman" w:hAnsi="Times New Roman"/>
          <w:sz w:val="24"/>
          <w:szCs w:val="24"/>
          <w:lang w:val="it-IT"/>
        </w:rPr>
        <w:t>, tetapi juga karena adanya musim kemarau yang</w:t>
      </w:r>
      <w:r>
        <w:rPr>
          <w:rFonts w:ascii="Times New Roman" w:hAnsi="Times New Roman"/>
          <w:sz w:val="24"/>
          <w:szCs w:val="24"/>
        </w:rPr>
        <w:t xml:space="preserve"> </w:t>
      </w:r>
      <w:r w:rsidRPr="004E3B8E">
        <w:rPr>
          <w:rFonts w:ascii="Times New Roman" w:hAnsi="Times New Roman"/>
          <w:sz w:val="24"/>
          <w:szCs w:val="24"/>
          <w:lang w:val="it-IT"/>
        </w:rPr>
        <w:t>menyebabkan menurunnya produksi hijauan. Oleh karena itu</w:t>
      </w:r>
      <w:r>
        <w:rPr>
          <w:rFonts w:ascii="Times New Roman" w:hAnsi="Times New Roman"/>
          <w:sz w:val="24"/>
          <w:szCs w:val="24"/>
        </w:rPr>
        <w:t>,</w:t>
      </w:r>
      <w:r w:rsidRPr="004E3B8E">
        <w:rPr>
          <w:rFonts w:ascii="Times New Roman" w:hAnsi="Times New Roman"/>
          <w:sz w:val="24"/>
          <w:szCs w:val="24"/>
          <w:lang w:val="it-IT"/>
        </w:rPr>
        <w:t xml:space="preserve"> usaha pengembangan ternak sapi dimasa mendatang akan lebih menguntungkan apabila dapat mencari alternatif pengganti hijauan konvensional dengan </w:t>
      </w:r>
      <w:r>
        <w:rPr>
          <w:rFonts w:ascii="Times New Roman" w:hAnsi="Times New Roman"/>
          <w:sz w:val="24"/>
          <w:szCs w:val="24"/>
        </w:rPr>
        <w:t xml:space="preserve">pemanfaatan limbah perkebunan salak yang merupakan </w:t>
      </w:r>
      <w:r w:rsidRPr="009967F9">
        <w:rPr>
          <w:rFonts w:ascii="Times New Roman" w:hAnsi="Times New Roman"/>
          <w:i/>
          <w:sz w:val="24"/>
          <w:szCs w:val="24"/>
        </w:rPr>
        <w:t>plasma nutfah</w:t>
      </w:r>
      <w:r>
        <w:rPr>
          <w:rFonts w:ascii="Times New Roman" w:hAnsi="Times New Roman"/>
          <w:sz w:val="24"/>
          <w:szCs w:val="24"/>
        </w:rPr>
        <w:t xml:space="preserve"> didaerah ini</w:t>
      </w:r>
      <w:r w:rsidRPr="004E3B8E">
        <w:rPr>
          <w:rFonts w:ascii="Times New Roman" w:hAnsi="Times New Roman"/>
          <w:sz w:val="24"/>
          <w:szCs w:val="24"/>
          <w:lang w:val="it-IT"/>
        </w:rPr>
        <w:t xml:space="preserve">. Pemanfaatan </w:t>
      </w:r>
      <w:r>
        <w:rPr>
          <w:rFonts w:ascii="Times New Roman" w:hAnsi="Times New Roman"/>
          <w:sz w:val="24"/>
          <w:szCs w:val="24"/>
        </w:rPr>
        <w:t xml:space="preserve">limbah tersebut </w:t>
      </w:r>
      <w:r w:rsidRPr="004E3B8E">
        <w:rPr>
          <w:rFonts w:ascii="Times New Roman" w:hAnsi="Times New Roman"/>
          <w:sz w:val="24"/>
          <w:szCs w:val="24"/>
          <w:lang w:val="it-IT"/>
        </w:rPr>
        <w:t xml:space="preserve">dan </w:t>
      </w:r>
      <w:r>
        <w:rPr>
          <w:rFonts w:ascii="Times New Roman" w:hAnsi="Times New Roman"/>
          <w:sz w:val="24"/>
          <w:szCs w:val="24"/>
        </w:rPr>
        <w:t xml:space="preserve">limbah </w:t>
      </w:r>
      <w:r w:rsidRPr="004E3B8E">
        <w:rPr>
          <w:rFonts w:ascii="Times New Roman" w:hAnsi="Times New Roman"/>
          <w:sz w:val="24"/>
          <w:szCs w:val="24"/>
          <w:lang w:val="it-IT"/>
        </w:rPr>
        <w:t>tanaman pangan lainnya sebagai pakan ternak diharapkan</w:t>
      </w:r>
      <w:r>
        <w:rPr>
          <w:rFonts w:ascii="Times New Roman" w:hAnsi="Times New Roman"/>
          <w:sz w:val="24"/>
          <w:szCs w:val="24"/>
          <w:lang w:val="it-IT"/>
        </w:rPr>
        <w:t xml:space="preserve"> dapat menjawab permasalahan di</w:t>
      </w:r>
      <w:r w:rsidRPr="004E3B8E">
        <w:rPr>
          <w:rFonts w:ascii="Times New Roman" w:hAnsi="Times New Roman"/>
          <w:sz w:val="24"/>
          <w:szCs w:val="24"/>
          <w:lang w:val="it-IT"/>
        </w:rPr>
        <w:t xml:space="preserve">atas. Keberadaan peternakan sapi </w:t>
      </w:r>
      <w:r>
        <w:rPr>
          <w:rFonts w:ascii="Times New Roman" w:hAnsi="Times New Roman"/>
          <w:sz w:val="24"/>
          <w:szCs w:val="24"/>
        </w:rPr>
        <w:t>perah</w:t>
      </w:r>
      <w:r w:rsidRPr="004E3B8E">
        <w:rPr>
          <w:rFonts w:ascii="Times New Roman" w:hAnsi="Times New Roman"/>
          <w:sz w:val="24"/>
          <w:szCs w:val="24"/>
          <w:lang w:val="it-IT"/>
        </w:rPr>
        <w:t xml:space="preserve"> yang cukup besar  telah membuat  masyarakat di </w:t>
      </w:r>
      <w:r w:rsidRPr="004E3B8E">
        <w:rPr>
          <w:rFonts w:ascii="Times New Roman" w:hAnsi="Times New Roman"/>
          <w:sz w:val="24"/>
          <w:szCs w:val="24"/>
          <w:lang w:val="it-IT"/>
        </w:rPr>
        <w:lastRenderedPageBreak/>
        <w:t xml:space="preserve">daerah lain ikut pula memelihara ternak sapi </w:t>
      </w:r>
      <w:r>
        <w:rPr>
          <w:rFonts w:ascii="Times New Roman" w:hAnsi="Times New Roman"/>
          <w:sz w:val="24"/>
          <w:szCs w:val="24"/>
        </w:rPr>
        <w:t>perah</w:t>
      </w:r>
      <w:r w:rsidRPr="004E3B8E">
        <w:rPr>
          <w:rFonts w:ascii="Times New Roman" w:hAnsi="Times New Roman"/>
          <w:sz w:val="24"/>
          <w:szCs w:val="24"/>
          <w:lang w:val="it-IT"/>
        </w:rPr>
        <w:t xml:space="preserve"> dengan pakan yang ada di sekitarnya</w:t>
      </w:r>
      <w:r w:rsidRPr="004E3B8E">
        <w:rPr>
          <w:rFonts w:ascii="Times New Roman" w:hAnsi="Times New Roman"/>
          <w:sz w:val="24"/>
          <w:szCs w:val="24"/>
        </w:rPr>
        <w:t xml:space="preserve">. Oleh sebab itu, </w:t>
      </w:r>
      <w:r>
        <w:rPr>
          <w:rFonts w:ascii="Times New Roman" w:hAnsi="Times New Roman"/>
          <w:sz w:val="24"/>
          <w:szCs w:val="24"/>
        </w:rPr>
        <w:t>diperlukan</w:t>
      </w:r>
      <w:r w:rsidRPr="004E3B8E">
        <w:rPr>
          <w:rFonts w:ascii="Times New Roman" w:hAnsi="Times New Roman"/>
          <w:sz w:val="24"/>
          <w:szCs w:val="24"/>
        </w:rPr>
        <w:t xml:space="preserve"> sentuhan</w:t>
      </w:r>
      <w:r w:rsidRPr="004E3B8E">
        <w:rPr>
          <w:rFonts w:ascii="Times New Roman" w:hAnsi="Times New Roman"/>
          <w:sz w:val="24"/>
          <w:szCs w:val="24"/>
          <w:lang w:val="it-IT"/>
        </w:rPr>
        <w:t xml:space="preserve"> teknologi pakan dengan pemanfaatan agroindustri </w:t>
      </w:r>
      <w:r w:rsidRPr="00E53BA4">
        <w:rPr>
          <w:rFonts w:ascii="Times New Roman" w:hAnsi="Times New Roman"/>
          <w:i/>
          <w:sz w:val="24"/>
          <w:szCs w:val="24"/>
          <w:lang w:val="it-IT"/>
        </w:rPr>
        <w:t>by produc</w:t>
      </w:r>
      <w:r w:rsidRPr="004E3B8E">
        <w:rPr>
          <w:rFonts w:ascii="Times New Roman" w:hAnsi="Times New Roman"/>
          <w:sz w:val="24"/>
          <w:szCs w:val="24"/>
          <w:lang w:val="it-IT"/>
        </w:rPr>
        <w:t xml:space="preserve">t seperti </w:t>
      </w:r>
      <w:r>
        <w:rPr>
          <w:rFonts w:ascii="Times New Roman" w:hAnsi="Times New Roman"/>
          <w:sz w:val="24"/>
          <w:szCs w:val="24"/>
        </w:rPr>
        <w:t>pelepah tanaman salak</w:t>
      </w:r>
      <w:r w:rsidRPr="004E3B8E">
        <w:rPr>
          <w:rFonts w:ascii="Times New Roman" w:hAnsi="Times New Roman"/>
          <w:sz w:val="24"/>
          <w:szCs w:val="24"/>
          <w:lang w:val="it-IT"/>
        </w:rPr>
        <w:t xml:space="preserve"> yang terbukti </w:t>
      </w:r>
      <w:r w:rsidRPr="00E53BA4">
        <w:rPr>
          <w:rFonts w:ascii="Times New Roman" w:hAnsi="Times New Roman"/>
          <w:i/>
          <w:sz w:val="24"/>
          <w:szCs w:val="24"/>
          <w:lang w:val="it-IT"/>
        </w:rPr>
        <w:t>available</w:t>
      </w:r>
      <w:r>
        <w:rPr>
          <w:rFonts w:ascii="Times New Roman" w:hAnsi="Times New Roman"/>
          <w:sz w:val="24"/>
          <w:szCs w:val="24"/>
          <w:lang w:val="it-IT"/>
        </w:rPr>
        <w:t xml:space="preserve"> setiap saat.</w:t>
      </w:r>
      <w:r>
        <w:rPr>
          <w:rFonts w:ascii="Times New Roman" w:hAnsi="Times New Roman"/>
          <w:sz w:val="24"/>
          <w:szCs w:val="24"/>
        </w:rPr>
        <w:t xml:space="preserve"> </w:t>
      </w:r>
      <w:r>
        <w:rPr>
          <w:rFonts w:ascii="Times New Roman" w:hAnsi="Times New Roman"/>
          <w:sz w:val="24"/>
          <w:szCs w:val="24"/>
          <w:lang w:val="it-IT"/>
        </w:rPr>
        <w:t>Setelah</w:t>
      </w:r>
      <w:r>
        <w:rPr>
          <w:rFonts w:ascii="Times New Roman" w:hAnsi="Times New Roman"/>
          <w:sz w:val="24"/>
          <w:szCs w:val="24"/>
        </w:rPr>
        <w:t xml:space="preserve"> </w:t>
      </w:r>
      <w:r>
        <w:rPr>
          <w:rFonts w:ascii="Times New Roman" w:hAnsi="Times New Roman"/>
          <w:sz w:val="24"/>
          <w:szCs w:val="24"/>
          <w:lang w:val="it-IT"/>
        </w:rPr>
        <w:t>termanfaatkan</w:t>
      </w:r>
      <w:r>
        <w:rPr>
          <w:rFonts w:ascii="Times New Roman" w:hAnsi="Times New Roman"/>
          <w:sz w:val="24"/>
          <w:szCs w:val="24"/>
        </w:rPr>
        <w:t xml:space="preserve">, </w:t>
      </w:r>
      <w:r w:rsidRPr="004E3B8E">
        <w:rPr>
          <w:rFonts w:ascii="Times New Roman" w:hAnsi="Times New Roman"/>
          <w:sz w:val="24"/>
          <w:szCs w:val="24"/>
          <w:lang w:val="it-IT"/>
        </w:rPr>
        <w:t>dirasa</w:t>
      </w:r>
      <w:r>
        <w:rPr>
          <w:rFonts w:ascii="Times New Roman" w:hAnsi="Times New Roman"/>
          <w:sz w:val="24"/>
          <w:szCs w:val="24"/>
        </w:rPr>
        <w:t xml:space="preserve"> akan</w:t>
      </w:r>
      <w:r w:rsidRPr="004E3B8E">
        <w:rPr>
          <w:rFonts w:ascii="Times New Roman" w:hAnsi="Times New Roman"/>
          <w:sz w:val="24"/>
          <w:szCs w:val="24"/>
          <w:lang w:val="it-IT"/>
        </w:rPr>
        <w:t xml:space="preserve"> sangat perlu </w:t>
      </w:r>
      <w:r>
        <w:rPr>
          <w:rFonts w:ascii="Times New Roman" w:hAnsi="Times New Roman"/>
          <w:sz w:val="24"/>
          <w:szCs w:val="24"/>
        </w:rPr>
        <w:t>diproduksi dengan efisien dan dikemas dalam olahan yang tahan lama</w:t>
      </w:r>
      <w:r w:rsidRPr="004E3B8E">
        <w:rPr>
          <w:rFonts w:ascii="Times New Roman" w:hAnsi="Times New Roman"/>
          <w:sz w:val="24"/>
          <w:szCs w:val="24"/>
          <w:lang w:val="it-IT"/>
        </w:rPr>
        <w:t xml:space="preserve"> </w:t>
      </w:r>
      <w:r>
        <w:rPr>
          <w:rFonts w:ascii="Times New Roman" w:hAnsi="Times New Roman"/>
          <w:sz w:val="24"/>
          <w:szCs w:val="24"/>
        </w:rPr>
        <w:t xml:space="preserve">agar dapat tersedia jika terjadi </w:t>
      </w:r>
      <w:r>
        <w:rPr>
          <w:rFonts w:ascii="Times New Roman" w:hAnsi="Times New Roman"/>
          <w:i/>
          <w:sz w:val="24"/>
          <w:szCs w:val="24"/>
        </w:rPr>
        <w:t xml:space="preserve">feed shortage </w:t>
      </w:r>
      <w:r>
        <w:rPr>
          <w:rFonts w:ascii="Times New Roman" w:hAnsi="Times New Roman"/>
          <w:sz w:val="24"/>
          <w:szCs w:val="24"/>
        </w:rPr>
        <w:t xml:space="preserve">secara mendadak. </w:t>
      </w:r>
    </w:p>
    <w:p w:rsidR="00553B13" w:rsidRDefault="00553B13" w:rsidP="00553B13">
      <w:pPr>
        <w:spacing w:after="0" w:line="240" w:lineRule="auto"/>
        <w:ind w:firstLine="567"/>
        <w:jc w:val="both"/>
        <w:rPr>
          <w:rFonts w:ascii="Times New Roman" w:hAnsi="Times New Roman"/>
          <w:sz w:val="24"/>
          <w:szCs w:val="24"/>
        </w:rPr>
      </w:pPr>
      <w:r>
        <w:rPr>
          <w:rFonts w:ascii="Times New Roman" w:hAnsi="Times New Roman"/>
          <w:sz w:val="24"/>
          <w:szCs w:val="24"/>
        </w:rPr>
        <w:t xml:space="preserve">Ternak  ruminansia merupakan biokonverter aktif terhadap hijauan berkualitas rendah (serat yang tinggi). Ruminansia memiliki senjata berupa mikroba rumen yang sangat aktif dalam proses pencernaan dengan menggunakan serat sebagai prekursor utama pada proses metabolisme zat makanan. Ternak ruminansia dapat mencerna serat kasar yang tinggi oleh bantuan mikroba rumen tersebut. Biomas asal limbah agroindustri menjadi bahan yang potensial dalam pemenuhan kebutuhan serat untuk ternak ruminansia dalam menghasilkan produk berupa daging, susu, dan sumber energi lainnya seperti biogas dan gas metan. Salah satu limbah perkebunan yang sangat potensial yaitu pelepah tanaman seperti pelepah sawit (Nurhaita </w:t>
      </w:r>
      <w:r>
        <w:rPr>
          <w:rFonts w:ascii="Times New Roman" w:hAnsi="Times New Roman"/>
          <w:i/>
          <w:sz w:val="24"/>
          <w:szCs w:val="24"/>
        </w:rPr>
        <w:t>et al</w:t>
      </w:r>
      <w:r>
        <w:rPr>
          <w:rFonts w:ascii="Times New Roman" w:hAnsi="Times New Roman"/>
          <w:sz w:val="24"/>
          <w:szCs w:val="24"/>
        </w:rPr>
        <w:t xml:space="preserve">, 2011).  Agar pemanfaatan limbah agroindustri tersebut lebih optimum sebagai pakan ternak, perlu dilakukan pengolahan baik secara fisik, kimiawi, dan secara biologis. Pelepah tanaman salak merupakan bagian yang hendak menjadi limbah yang dihasilkan. Pengolah  pelepah secar fisik, kimia, dan biologis dapat meningkatkan nilai guna dari komponen limbah tersebut sebagai pakan ternak (Zain </w:t>
      </w:r>
      <w:r>
        <w:rPr>
          <w:rFonts w:ascii="Times New Roman" w:hAnsi="Times New Roman"/>
          <w:i/>
          <w:sz w:val="24"/>
          <w:szCs w:val="24"/>
        </w:rPr>
        <w:t>et al</w:t>
      </w:r>
      <w:r>
        <w:rPr>
          <w:rFonts w:ascii="Times New Roman" w:hAnsi="Times New Roman"/>
          <w:sz w:val="24"/>
          <w:szCs w:val="24"/>
        </w:rPr>
        <w:t xml:space="preserve">, 2006). Selanjutnya, dampak dari pengelolaan ini akan menghasilkan populasi mikroba rumen yang seiring dengan penambahan jumlah enzim yang dihasilkan sebagai </w:t>
      </w:r>
      <w:r>
        <w:rPr>
          <w:rFonts w:ascii="Times New Roman" w:hAnsi="Times New Roman"/>
          <w:i/>
          <w:sz w:val="24"/>
          <w:szCs w:val="24"/>
        </w:rPr>
        <w:t>nutrient precursor</w:t>
      </w:r>
      <w:r>
        <w:rPr>
          <w:rFonts w:ascii="Times New Roman" w:hAnsi="Times New Roman"/>
          <w:sz w:val="24"/>
          <w:szCs w:val="24"/>
        </w:rPr>
        <w:t xml:space="preserve">. </w:t>
      </w:r>
    </w:p>
    <w:p w:rsidR="00553B13" w:rsidRDefault="00553B13" w:rsidP="00553B13">
      <w:pPr>
        <w:spacing w:after="0" w:line="240" w:lineRule="auto"/>
        <w:ind w:firstLine="567"/>
        <w:jc w:val="both"/>
        <w:rPr>
          <w:rFonts w:ascii="Times New Roman" w:hAnsi="Times New Roman"/>
          <w:sz w:val="24"/>
          <w:szCs w:val="24"/>
        </w:rPr>
      </w:pPr>
      <w:r>
        <w:rPr>
          <w:rFonts w:ascii="Times New Roman" w:hAnsi="Times New Roman"/>
          <w:sz w:val="24"/>
          <w:szCs w:val="24"/>
        </w:rPr>
        <w:t xml:space="preserve">Bakteri selulolitik rumen juga membutuhkan asam lemak rantai bercabang sebagai sumber rangka karbon bagi bakteri. </w:t>
      </w:r>
      <w:r>
        <w:rPr>
          <w:rFonts w:ascii="Times New Roman" w:hAnsi="Times New Roman"/>
          <w:sz w:val="24"/>
          <w:szCs w:val="24"/>
        </w:rPr>
        <w:lastRenderedPageBreak/>
        <w:t xml:space="preserve">Asam lemak rantai bercabang merupakan hasil dekarboksilasi dan deaminasi dari asam amino rantai bercabang (AARC). AARC dalam rumen sebagian besar berasal dari hasil fermentasi protein ransum dan mikroba rumen yang mengalami lisis. Pada bahan limbah yang berkualitas rendah seperti pelepah salak, pasokan AARC sangat rendah sehingga diperlukan suplementasi AARC dalam ransum. Penambahan AARC yaitu valin, isoleusin dan leusin mampu meningkatkan populasi mikroba rumen dan kecernaan serat sawit (Zain, </w:t>
      </w:r>
      <w:r>
        <w:rPr>
          <w:rFonts w:ascii="Times New Roman" w:hAnsi="Times New Roman"/>
          <w:i/>
          <w:sz w:val="24"/>
          <w:szCs w:val="24"/>
        </w:rPr>
        <w:t>et al</w:t>
      </w:r>
      <w:r>
        <w:rPr>
          <w:rFonts w:ascii="Times New Roman" w:hAnsi="Times New Roman"/>
          <w:sz w:val="24"/>
          <w:szCs w:val="24"/>
        </w:rPr>
        <w:t xml:space="preserve">., 2010).  </w:t>
      </w:r>
    </w:p>
    <w:p w:rsidR="00553B13" w:rsidRDefault="00553B13" w:rsidP="00553B13">
      <w:pPr>
        <w:spacing w:after="0" w:line="240" w:lineRule="auto"/>
        <w:ind w:firstLine="567"/>
        <w:jc w:val="both"/>
        <w:rPr>
          <w:rFonts w:ascii="Times New Roman" w:hAnsi="Times New Roman"/>
          <w:sz w:val="24"/>
          <w:szCs w:val="24"/>
        </w:rPr>
      </w:pPr>
      <w:r>
        <w:rPr>
          <w:rFonts w:ascii="Times New Roman" w:hAnsi="Times New Roman"/>
          <w:sz w:val="24"/>
          <w:szCs w:val="24"/>
        </w:rPr>
        <w:t>Kabupaten Tapanuli Selatan (Tapsel) merupakan satu-satunya kabupaten dari 33 kabupaten yang ada di Sumatera Utara dengan sektor perkebunan salak tertinggi. Menurut Badan Pusat Statistik Nasional tahun 2016 menginfomasikan bahwa alokasi lahan untuk perkebunan salak terus mengalami kenaikan hingga 16.30%, hal ini seiring dengan produksi salak tahunan dari kabupaten ini yang terus meroket dan rerata</w:t>
      </w:r>
      <w:r w:rsidRPr="004E3B8E">
        <w:rPr>
          <w:rFonts w:ascii="Times New Roman" w:hAnsi="Times New Roman"/>
          <w:sz w:val="24"/>
          <w:szCs w:val="24"/>
          <w:lang w:val="it-IT"/>
        </w:rPr>
        <w:t xml:space="preserve"> produksi </w:t>
      </w:r>
      <w:r>
        <w:rPr>
          <w:rFonts w:ascii="Times New Roman" w:hAnsi="Times New Roman"/>
          <w:sz w:val="24"/>
          <w:szCs w:val="24"/>
        </w:rPr>
        <w:t xml:space="preserve">258.88 </w:t>
      </w:r>
      <w:r w:rsidRPr="004E3B8E">
        <w:rPr>
          <w:rFonts w:ascii="Times New Roman" w:hAnsi="Times New Roman"/>
          <w:sz w:val="24"/>
          <w:szCs w:val="24"/>
          <w:lang w:val="it-IT"/>
        </w:rPr>
        <w:t>ton</w:t>
      </w:r>
      <w:r>
        <w:rPr>
          <w:rFonts w:ascii="Times New Roman" w:hAnsi="Times New Roman"/>
          <w:sz w:val="24"/>
          <w:szCs w:val="24"/>
        </w:rPr>
        <w:t xml:space="preserve"> per tahun serta 233.11 ton per ha (Supriyadi </w:t>
      </w:r>
      <w:r>
        <w:rPr>
          <w:rFonts w:ascii="Times New Roman" w:hAnsi="Times New Roman"/>
          <w:i/>
          <w:sz w:val="24"/>
          <w:szCs w:val="24"/>
        </w:rPr>
        <w:t>et al</w:t>
      </w:r>
      <w:r>
        <w:rPr>
          <w:rFonts w:ascii="Times New Roman" w:hAnsi="Times New Roman"/>
          <w:sz w:val="24"/>
          <w:szCs w:val="24"/>
        </w:rPr>
        <w:t>, 2002). Produksi salak yang terus meningkat tentunya tidak terlepas dengan limbahnya. Limbah tanaman salak dapat berupa kulit buah, biji, buah muda gugur, pelepah, dan daun tua. Peningkatan produksi salak berbanding lurus dengan produksi limbah yang dihasilkan. Produksi limbah tanaman salak mencapai 31 sampai 43% per tahun atau setara dengan 260 sampai 310 ton per tahun, sedangkan produksi limbah pelepah beserta daun tua mencapai 63.54% dari total produksi limbah yang dihasilkan</w:t>
      </w:r>
      <w:r>
        <w:rPr>
          <w:rFonts w:ascii="Times New Roman" w:hAnsi="Times New Roman"/>
          <w:color w:val="000000"/>
          <w:sz w:val="24"/>
          <w:szCs w:val="24"/>
        </w:rPr>
        <w:t xml:space="preserve"> (BPS Tapanuli Selatan, 2016)</w:t>
      </w:r>
      <w:r>
        <w:rPr>
          <w:rFonts w:ascii="Times New Roman" w:hAnsi="Times New Roman"/>
          <w:sz w:val="24"/>
          <w:szCs w:val="24"/>
        </w:rPr>
        <w:t xml:space="preserve">. Angka ini merupakan informasi penting untuk menghilir optimalisasi limbah tersebut. Seiring dengan dominasi penggunaan lahan kearah sektor pertanian, perkebunan, dan infrastruktur daerah menyebabkan ketersediaan lahan untuk penanaman hijauan makanan ternak semakin menurun atau bahkan tidak lagi tersedia. </w:t>
      </w:r>
    </w:p>
    <w:p w:rsidR="00553B13" w:rsidRDefault="00553B13" w:rsidP="00553B13">
      <w:pPr>
        <w:spacing w:line="240" w:lineRule="auto"/>
        <w:ind w:firstLine="567"/>
        <w:jc w:val="both"/>
        <w:rPr>
          <w:rFonts w:ascii="Times New Roman" w:hAnsi="Times New Roman"/>
          <w:sz w:val="24"/>
          <w:szCs w:val="24"/>
          <w:lang w:val="en-US"/>
        </w:rPr>
      </w:pPr>
      <w:r>
        <w:rPr>
          <w:rFonts w:ascii="Times New Roman" w:hAnsi="Times New Roman"/>
          <w:sz w:val="24"/>
          <w:szCs w:val="24"/>
        </w:rPr>
        <w:t xml:space="preserve">Berdasarkan uraian diatas, dilakukan penelitian untuk mengetahui pengaruh </w:t>
      </w:r>
      <w:r>
        <w:rPr>
          <w:rFonts w:ascii="Times New Roman" w:hAnsi="Times New Roman"/>
          <w:sz w:val="24"/>
          <w:szCs w:val="24"/>
        </w:rPr>
        <w:lastRenderedPageBreak/>
        <w:t xml:space="preserve">penggunaan pelepah tanaman salak untuk tujuan substitusi hijauan terhadap pertumbuhan dan konsumsi bahan kering ternak sapi perah. </w:t>
      </w:r>
    </w:p>
    <w:p w:rsidR="00553B13" w:rsidRPr="00553B13" w:rsidRDefault="00553B13" w:rsidP="00553B13">
      <w:pPr>
        <w:spacing w:line="240" w:lineRule="auto"/>
        <w:ind w:firstLine="567"/>
        <w:jc w:val="both"/>
        <w:rPr>
          <w:rFonts w:ascii="Times New Roman" w:hAnsi="Times New Roman"/>
          <w:sz w:val="24"/>
          <w:szCs w:val="24"/>
          <w:lang w:val="en-US"/>
        </w:rPr>
      </w:pPr>
    </w:p>
    <w:p w:rsidR="00553B13" w:rsidRDefault="00553B13" w:rsidP="00553B13">
      <w:pPr>
        <w:spacing w:line="240" w:lineRule="auto"/>
        <w:rPr>
          <w:rFonts w:ascii="Times New Roman" w:hAnsi="Times New Roman"/>
          <w:b/>
          <w:sz w:val="24"/>
          <w:szCs w:val="24"/>
        </w:rPr>
      </w:pPr>
      <w:r>
        <w:rPr>
          <w:rFonts w:ascii="Times New Roman" w:hAnsi="Times New Roman"/>
          <w:b/>
          <w:sz w:val="24"/>
          <w:szCs w:val="24"/>
          <w:lang w:val="en-US"/>
        </w:rPr>
        <w:t xml:space="preserve">BAB II </w:t>
      </w:r>
      <w:r>
        <w:rPr>
          <w:rFonts w:ascii="Times New Roman" w:hAnsi="Times New Roman"/>
          <w:b/>
          <w:sz w:val="24"/>
          <w:szCs w:val="24"/>
        </w:rPr>
        <w:t>METODOLOGI PENELITIAN</w:t>
      </w:r>
    </w:p>
    <w:p w:rsidR="00553B13" w:rsidRPr="004D1CFB" w:rsidRDefault="00553B13" w:rsidP="00553B13">
      <w:pPr>
        <w:spacing w:line="240" w:lineRule="auto"/>
        <w:ind w:firstLine="567"/>
        <w:jc w:val="both"/>
        <w:rPr>
          <w:rFonts w:ascii="Times New Roman" w:hAnsi="Times New Roman"/>
          <w:sz w:val="24"/>
          <w:szCs w:val="24"/>
        </w:rPr>
      </w:pPr>
      <w:r>
        <w:rPr>
          <w:rFonts w:ascii="Times New Roman" w:hAnsi="Times New Roman"/>
          <w:sz w:val="24"/>
          <w:szCs w:val="24"/>
        </w:rPr>
        <w:t xml:space="preserve">Penelitian merupakan rangkaian kegiatan dari hibah pengabdian kepada masyarakat sekema program kemitraan masyarakat. Penelitian </w:t>
      </w:r>
      <w:r>
        <w:rPr>
          <w:rFonts w:ascii="Times New Roman" w:hAnsi="Times New Roman"/>
          <w:i/>
          <w:sz w:val="24"/>
          <w:szCs w:val="24"/>
        </w:rPr>
        <w:t xml:space="preserve">in vivo </w:t>
      </w:r>
      <w:r>
        <w:rPr>
          <w:rFonts w:ascii="Times New Roman" w:hAnsi="Times New Roman"/>
          <w:sz w:val="24"/>
          <w:szCs w:val="24"/>
        </w:rPr>
        <w:t xml:space="preserve">ini dilakukan di kandang peternakan sapi perah yang berlokasi di Mitra 1 (desa Simapilapil). Penelitian dilaksanakan selama 4 bulan. Analisis sampel (analisa proksimat dan Van Soest) dilakukan di  laboratorium Makanan Ternak Universitas Andalas, Padang. </w:t>
      </w:r>
    </w:p>
    <w:p w:rsidR="00553B13" w:rsidRDefault="00553B13" w:rsidP="00553B13">
      <w:pPr>
        <w:spacing w:after="0" w:line="240" w:lineRule="auto"/>
        <w:jc w:val="both"/>
        <w:rPr>
          <w:rFonts w:ascii="Times New Roman" w:hAnsi="Times New Roman"/>
          <w:b/>
          <w:sz w:val="24"/>
          <w:szCs w:val="24"/>
        </w:rPr>
      </w:pPr>
      <w:r>
        <w:rPr>
          <w:rFonts w:ascii="Times New Roman" w:hAnsi="Times New Roman"/>
          <w:b/>
          <w:sz w:val="24"/>
          <w:szCs w:val="24"/>
        </w:rPr>
        <w:t>Materi Penelitian</w:t>
      </w:r>
    </w:p>
    <w:p w:rsidR="00553B13" w:rsidRPr="00553B13" w:rsidRDefault="00553B13" w:rsidP="00553B13">
      <w:pPr>
        <w:spacing w:line="240" w:lineRule="auto"/>
        <w:ind w:firstLine="567"/>
        <w:jc w:val="both"/>
        <w:rPr>
          <w:rFonts w:ascii="Times New Roman" w:hAnsi="Times New Roman"/>
          <w:sz w:val="24"/>
          <w:szCs w:val="24"/>
          <w:lang w:val="en-US"/>
        </w:rPr>
      </w:pPr>
      <w:r>
        <w:rPr>
          <w:rFonts w:ascii="Times New Roman" w:hAnsi="Times New Roman"/>
          <w:sz w:val="24"/>
          <w:szCs w:val="24"/>
        </w:rPr>
        <w:t>Penelitian ini menggunakan ternak sapi perah sebanyak 9 ekor umur 3 sampai 4 tahun dengan bobot badan 134.33</w:t>
      </w:r>
      <w:r>
        <w:rPr>
          <w:rFonts w:ascii="Lucida Sans Unicode" w:hAnsi="Lucida Sans Unicode" w:cs="Lucida Sans Unicode"/>
          <w:sz w:val="24"/>
          <w:szCs w:val="24"/>
        </w:rPr>
        <w:t>±</w:t>
      </w:r>
      <w:r>
        <w:rPr>
          <w:rFonts w:ascii="Times New Roman" w:hAnsi="Times New Roman"/>
          <w:sz w:val="24"/>
          <w:szCs w:val="24"/>
        </w:rPr>
        <w:t xml:space="preserve">8.53 kg, dan dipelihara selama 4 bulan. Sapi tersebut dibagi menjadi 3 kelompok berdasarkan bobot badannya dan dialokasikan secara acak pada 3 macam ransum perlakuan. Komposisi kimia bahan penyusun ransum dan kandungan nutrisi </w:t>
      </w:r>
      <w:r>
        <w:rPr>
          <w:rFonts w:ascii="Times New Roman" w:hAnsi="Times New Roman"/>
          <w:sz w:val="24"/>
          <w:szCs w:val="24"/>
        </w:rPr>
        <w:lastRenderedPageBreak/>
        <w:t xml:space="preserve">penyusun konsentrat  dapat dilihat pada tabel 1 dan 2. Peralatan penelitian berupa kandang, timbangan analitik, mesin </w:t>
      </w:r>
      <w:r>
        <w:rPr>
          <w:rFonts w:ascii="Times New Roman" w:hAnsi="Times New Roman"/>
          <w:i/>
          <w:sz w:val="24"/>
          <w:szCs w:val="24"/>
        </w:rPr>
        <w:t>chopper</w:t>
      </w:r>
      <w:r>
        <w:rPr>
          <w:rFonts w:ascii="Times New Roman" w:hAnsi="Times New Roman"/>
          <w:sz w:val="24"/>
          <w:szCs w:val="24"/>
        </w:rPr>
        <w:t xml:space="preserve">, peralatan laboratorium dan lain-lain. </w:t>
      </w:r>
    </w:p>
    <w:p w:rsidR="00553B13" w:rsidRPr="00834D41" w:rsidRDefault="00553B13" w:rsidP="00553B13">
      <w:pPr>
        <w:spacing w:after="0" w:line="240" w:lineRule="auto"/>
        <w:jc w:val="both"/>
        <w:rPr>
          <w:rFonts w:ascii="Times New Roman" w:hAnsi="Times New Roman"/>
          <w:sz w:val="24"/>
          <w:szCs w:val="24"/>
        </w:rPr>
      </w:pPr>
      <w:r>
        <w:rPr>
          <w:rFonts w:ascii="Times New Roman" w:hAnsi="Times New Roman"/>
          <w:b/>
          <w:sz w:val="24"/>
          <w:szCs w:val="24"/>
        </w:rPr>
        <w:t>Metode Penelitian</w:t>
      </w:r>
      <w:r>
        <w:rPr>
          <w:rFonts w:ascii="Times New Roman" w:hAnsi="Times New Roman"/>
          <w:sz w:val="24"/>
          <w:szCs w:val="24"/>
        </w:rPr>
        <w:t xml:space="preserve"> </w:t>
      </w:r>
    </w:p>
    <w:p w:rsidR="00553B13" w:rsidRDefault="00553B13" w:rsidP="00553B13">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Percobaan menggunakan rancangan acak kelompok dengan 3 perlakuan ransum dan 3 kelompok sapi perah sebagai ulangan. Pengelompokan sapi berdasarkan pada bobot awal penelitian. Perlakuan yang diuji adalah 3 macam ransum terdiri dari: </w:t>
      </w:r>
    </w:p>
    <w:p w:rsidR="00553B13" w:rsidRDefault="00553B13" w:rsidP="00553B13">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R1= ransum kontrol (hijauan 100%)</w:t>
      </w:r>
    </w:p>
    <w:p w:rsidR="00553B13" w:rsidRDefault="00553B13" w:rsidP="00553B13">
      <w:pPr>
        <w:autoSpaceDE w:val="0"/>
        <w:autoSpaceDN w:val="0"/>
        <w:adjustRightInd w:val="0"/>
        <w:spacing w:after="0" w:line="240" w:lineRule="auto"/>
        <w:ind w:left="567" w:hanging="567"/>
        <w:jc w:val="both"/>
        <w:rPr>
          <w:rFonts w:ascii="Times New Roman" w:hAnsi="Times New Roman"/>
          <w:bCs/>
          <w:sz w:val="24"/>
          <w:szCs w:val="24"/>
        </w:rPr>
      </w:pPr>
      <w:r>
        <w:rPr>
          <w:rFonts w:ascii="Times New Roman" w:hAnsi="Times New Roman"/>
          <w:bCs/>
          <w:sz w:val="24"/>
          <w:szCs w:val="24"/>
        </w:rPr>
        <w:t>R2= 60% hijauan+40% KLPTS+konsentrat 1% dari bobot badan</w:t>
      </w:r>
    </w:p>
    <w:p w:rsidR="00553B13" w:rsidRDefault="00553B13" w:rsidP="00553B13">
      <w:pPr>
        <w:autoSpaceDE w:val="0"/>
        <w:autoSpaceDN w:val="0"/>
        <w:adjustRightInd w:val="0"/>
        <w:spacing w:after="0" w:line="240" w:lineRule="auto"/>
        <w:ind w:left="567" w:hanging="567"/>
        <w:jc w:val="both"/>
        <w:rPr>
          <w:rFonts w:ascii="Times New Roman" w:hAnsi="Times New Roman"/>
          <w:bCs/>
          <w:sz w:val="24"/>
          <w:szCs w:val="24"/>
        </w:rPr>
      </w:pPr>
      <w:r>
        <w:rPr>
          <w:rFonts w:ascii="Times New Roman" w:hAnsi="Times New Roman"/>
          <w:bCs/>
          <w:sz w:val="24"/>
          <w:szCs w:val="24"/>
        </w:rPr>
        <w:t>R3= 40% hiajaun+60% KLPTS+konsentrat 1% dari bobot badan</w:t>
      </w:r>
    </w:p>
    <w:p w:rsidR="00553B13" w:rsidRDefault="00553B13" w:rsidP="00553B13">
      <w:pPr>
        <w:autoSpaceDE w:val="0"/>
        <w:autoSpaceDN w:val="0"/>
        <w:adjustRightInd w:val="0"/>
        <w:spacing w:after="0" w:line="240" w:lineRule="auto"/>
        <w:jc w:val="both"/>
        <w:rPr>
          <w:rFonts w:ascii="Times New Roman" w:hAnsi="Times New Roman"/>
          <w:sz w:val="24"/>
          <w:szCs w:val="24"/>
          <w:lang w:eastAsia="id-ID"/>
        </w:rPr>
      </w:pPr>
      <w:r>
        <w:rPr>
          <w:rFonts w:ascii="Times New Roman" w:hAnsi="Times New Roman"/>
          <w:sz w:val="24"/>
          <w:szCs w:val="24"/>
          <w:lang w:eastAsia="id-ID"/>
        </w:rPr>
        <w:t xml:space="preserve">Model rancangan yang digunakan menurut Steel and Torrie (1991) yaitu: </w:t>
      </w:r>
    </w:p>
    <w:p w:rsidR="00553B13" w:rsidRPr="00EF059E" w:rsidRDefault="00553B13" w:rsidP="00553B13">
      <w:pPr>
        <w:autoSpaceDE w:val="0"/>
        <w:autoSpaceDN w:val="0"/>
        <w:adjustRightInd w:val="0"/>
        <w:spacing w:after="0" w:line="240" w:lineRule="auto"/>
        <w:jc w:val="both"/>
        <w:rPr>
          <w:rFonts w:ascii="Times New Roman" w:hAnsi="Times New Roman"/>
          <w:sz w:val="24"/>
          <w:szCs w:val="24"/>
          <w:lang w:eastAsia="id-ID"/>
        </w:rPr>
      </w:pPr>
      <w:r w:rsidRPr="000F292B">
        <w:rPr>
          <w:rFonts w:ascii="Times New Roman" w:hAnsi="Times New Roman"/>
          <w:b/>
          <w:sz w:val="24"/>
          <w:szCs w:val="24"/>
          <w:lang w:eastAsia="id-ID"/>
        </w:rPr>
        <w:t>Y</w:t>
      </w:r>
      <w:r w:rsidRPr="000F292B">
        <w:rPr>
          <w:rFonts w:ascii="Times New Roman" w:hAnsi="Times New Roman"/>
          <w:b/>
          <w:sz w:val="24"/>
          <w:szCs w:val="24"/>
          <w:vertAlign w:val="subscript"/>
          <w:lang w:eastAsia="id-ID"/>
        </w:rPr>
        <w:t>ij</w:t>
      </w:r>
      <w:r w:rsidRPr="000F292B">
        <w:rPr>
          <w:rFonts w:ascii="Times New Roman" w:hAnsi="Times New Roman"/>
          <w:b/>
          <w:sz w:val="24"/>
          <w:szCs w:val="24"/>
          <w:lang w:eastAsia="id-ID"/>
        </w:rPr>
        <w:t xml:space="preserve"> = </w:t>
      </w:r>
      <w:r w:rsidRPr="000F292B">
        <w:rPr>
          <w:rFonts w:ascii="Lucida Sans Unicode" w:hAnsi="Lucida Sans Unicode" w:cs="Lucida Sans Unicode"/>
          <w:b/>
          <w:sz w:val="24"/>
          <w:szCs w:val="24"/>
          <w:lang w:eastAsia="id-ID"/>
        </w:rPr>
        <w:t>µ</w:t>
      </w:r>
      <w:r w:rsidRPr="000F292B">
        <w:rPr>
          <w:rFonts w:ascii="Times New Roman" w:hAnsi="Times New Roman"/>
          <w:b/>
          <w:sz w:val="24"/>
          <w:szCs w:val="24"/>
          <w:lang w:eastAsia="id-ID"/>
        </w:rPr>
        <w:t xml:space="preserve"> + K</w:t>
      </w:r>
      <w:r w:rsidRPr="000F292B">
        <w:rPr>
          <w:rFonts w:ascii="Times New Roman" w:hAnsi="Times New Roman"/>
          <w:b/>
          <w:sz w:val="24"/>
          <w:szCs w:val="24"/>
          <w:vertAlign w:val="subscript"/>
          <w:lang w:eastAsia="id-ID"/>
        </w:rPr>
        <w:t>j</w:t>
      </w:r>
      <w:r w:rsidRPr="000F292B">
        <w:rPr>
          <w:rFonts w:ascii="Times New Roman" w:hAnsi="Times New Roman"/>
          <w:b/>
          <w:sz w:val="24"/>
          <w:szCs w:val="24"/>
          <w:lang w:eastAsia="id-ID"/>
        </w:rPr>
        <w:t xml:space="preserve"> + P</w:t>
      </w:r>
      <w:r w:rsidRPr="000F292B">
        <w:rPr>
          <w:rFonts w:ascii="Times New Roman" w:hAnsi="Times New Roman"/>
          <w:b/>
          <w:sz w:val="24"/>
          <w:szCs w:val="24"/>
          <w:vertAlign w:val="subscript"/>
          <w:lang w:eastAsia="id-ID"/>
        </w:rPr>
        <w:t>i</w:t>
      </w:r>
      <w:r w:rsidRPr="000F292B">
        <w:rPr>
          <w:rFonts w:ascii="Times New Roman" w:hAnsi="Times New Roman"/>
          <w:b/>
          <w:sz w:val="24"/>
          <w:szCs w:val="24"/>
          <w:lang w:eastAsia="id-ID"/>
        </w:rPr>
        <w:t xml:space="preserve"> + </w:t>
      </w:r>
      <w:r w:rsidRPr="000F292B">
        <w:rPr>
          <w:rFonts w:ascii="Lucida Sans Unicode" w:hAnsi="Lucida Sans Unicode" w:cs="Lucida Sans Unicode"/>
          <w:b/>
          <w:sz w:val="24"/>
          <w:szCs w:val="24"/>
          <w:lang w:eastAsia="id-ID"/>
        </w:rPr>
        <w:t>∈</w:t>
      </w:r>
      <w:r w:rsidRPr="000F292B">
        <w:rPr>
          <w:rFonts w:ascii="Times New Roman" w:hAnsi="Times New Roman"/>
          <w:b/>
          <w:sz w:val="24"/>
          <w:szCs w:val="24"/>
          <w:vertAlign w:val="subscript"/>
          <w:lang w:eastAsia="id-ID"/>
        </w:rPr>
        <w:t>ij</w:t>
      </w:r>
    </w:p>
    <w:p w:rsidR="00553B13" w:rsidRDefault="00553B13" w:rsidP="00553B13">
      <w:pPr>
        <w:autoSpaceDE w:val="0"/>
        <w:autoSpaceDN w:val="0"/>
        <w:adjustRightInd w:val="0"/>
        <w:spacing w:after="0" w:line="240" w:lineRule="auto"/>
        <w:ind w:firstLine="567"/>
        <w:jc w:val="both"/>
        <w:rPr>
          <w:rFonts w:ascii="Times New Roman" w:hAnsi="Times New Roman"/>
          <w:sz w:val="24"/>
          <w:szCs w:val="24"/>
          <w:lang w:eastAsia="id-ID"/>
        </w:rPr>
      </w:pPr>
      <w:r w:rsidRPr="000F292B">
        <w:rPr>
          <w:rFonts w:ascii="Times New Roman" w:hAnsi="Times New Roman"/>
          <w:sz w:val="24"/>
          <w:szCs w:val="24"/>
          <w:lang w:eastAsia="id-ID"/>
        </w:rPr>
        <w:t>Semua</w:t>
      </w:r>
      <w:r>
        <w:rPr>
          <w:rFonts w:ascii="Times New Roman" w:hAnsi="Times New Roman"/>
          <w:sz w:val="24"/>
          <w:szCs w:val="24"/>
          <w:lang w:eastAsia="id-ID"/>
        </w:rPr>
        <w:t xml:space="preserve"> data yang diperoleh dianalisis dengan analisis ragam (anova) dan perbedaan antar perlakuan diuji lanjut dengan uji beda nyata terkecil. Data yang dianalisis meliputi bobot badan ternak, pertambahan bobot badan, konsumsi, dan konversi pakan. </w:t>
      </w:r>
    </w:p>
    <w:p w:rsidR="00553B13" w:rsidRPr="003D080F" w:rsidRDefault="00553B13" w:rsidP="00553B13">
      <w:pPr>
        <w:spacing w:after="0" w:line="240" w:lineRule="auto"/>
        <w:jc w:val="both"/>
        <w:rPr>
          <w:rFonts w:ascii="Times New Roman" w:hAnsi="Times New Roman"/>
          <w:color w:val="000000"/>
          <w:sz w:val="24"/>
          <w:szCs w:val="24"/>
        </w:rPr>
        <w:sectPr w:rsidR="00553B13" w:rsidRPr="003D080F" w:rsidSect="006D5A3B">
          <w:type w:val="continuous"/>
          <w:pgSz w:w="11906" w:h="16838" w:code="9"/>
          <w:pgMar w:top="1440" w:right="1440" w:bottom="1440" w:left="1440" w:header="709" w:footer="709" w:gutter="0"/>
          <w:pgNumType w:start="29"/>
          <w:cols w:num="2" w:space="568"/>
          <w:docGrid w:linePitch="360"/>
        </w:sectPr>
      </w:pPr>
    </w:p>
    <w:p w:rsidR="00553B13" w:rsidRPr="003D080F" w:rsidRDefault="00553B13" w:rsidP="00553B13">
      <w:pPr>
        <w:spacing w:after="0" w:line="240" w:lineRule="auto"/>
        <w:jc w:val="both"/>
        <w:rPr>
          <w:rFonts w:ascii="Times New Roman" w:hAnsi="Times New Roman"/>
          <w:color w:val="000000"/>
          <w:sz w:val="24"/>
          <w:szCs w:val="24"/>
        </w:rPr>
      </w:pPr>
      <w:r w:rsidRPr="003D080F">
        <w:rPr>
          <w:rFonts w:ascii="Times New Roman" w:hAnsi="Times New Roman"/>
          <w:color w:val="000000"/>
          <w:sz w:val="24"/>
          <w:szCs w:val="24"/>
        </w:rPr>
        <w:lastRenderedPageBreak/>
        <w:t>Tabel 1. Komposisi kimia hijauan penyusun ransum</w:t>
      </w:r>
    </w:p>
    <w:tbl>
      <w:tblPr>
        <w:tblW w:w="0" w:type="auto"/>
        <w:tblInd w:w="108" w:type="dxa"/>
        <w:tblBorders>
          <w:top w:val="single" w:sz="4" w:space="0" w:color="auto"/>
          <w:bottom w:val="single" w:sz="4" w:space="0" w:color="auto"/>
        </w:tblBorders>
        <w:tblLook w:val="04A0"/>
      </w:tblPr>
      <w:tblGrid>
        <w:gridCol w:w="560"/>
        <w:gridCol w:w="1992"/>
        <w:gridCol w:w="1984"/>
        <w:gridCol w:w="1701"/>
        <w:gridCol w:w="1418"/>
        <w:gridCol w:w="1070"/>
      </w:tblGrid>
      <w:tr w:rsidR="00553B13" w:rsidRPr="003D080F" w:rsidTr="00EF341B">
        <w:tc>
          <w:tcPr>
            <w:tcW w:w="560" w:type="dxa"/>
            <w:tcBorders>
              <w:top w:val="single" w:sz="4" w:space="0" w:color="auto"/>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No</w:t>
            </w:r>
          </w:p>
        </w:tc>
        <w:tc>
          <w:tcPr>
            <w:tcW w:w="1992" w:type="dxa"/>
            <w:tcBorders>
              <w:top w:val="single" w:sz="4" w:space="0" w:color="auto"/>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Komponen (%)</w:t>
            </w:r>
          </w:p>
        </w:tc>
        <w:tc>
          <w:tcPr>
            <w:tcW w:w="1984" w:type="dxa"/>
            <w:tcBorders>
              <w:top w:val="single" w:sz="4" w:space="0" w:color="auto"/>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Rumput Lapang</w:t>
            </w:r>
          </w:p>
        </w:tc>
        <w:tc>
          <w:tcPr>
            <w:tcW w:w="1701" w:type="dxa"/>
            <w:tcBorders>
              <w:top w:val="single" w:sz="4" w:space="0" w:color="auto"/>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Rumput Gajah</w:t>
            </w:r>
          </w:p>
        </w:tc>
        <w:tc>
          <w:tcPr>
            <w:tcW w:w="1418" w:type="dxa"/>
            <w:tcBorders>
              <w:top w:val="single" w:sz="4" w:space="0" w:color="auto"/>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Jerami Padi</w:t>
            </w:r>
          </w:p>
        </w:tc>
        <w:tc>
          <w:tcPr>
            <w:tcW w:w="992" w:type="dxa"/>
            <w:tcBorders>
              <w:top w:val="single" w:sz="4" w:space="0" w:color="auto"/>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KLPTS*</w:t>
            </w:r>
          </w:p>
        </w:tc>
      </w:tr>
      <w:tr w:rsidR="00553B13" w:rsidRPr="003D080F" w:rsidTr="00EF341B">
        <w:tc>
          <w:tcPr>
            <w:tcW w:w="560" w:type="dxa"/>
            <w:tcBorders>
              <w:top w:val="single" w:sz="4" w:space="0" w:color="auto"/>
            </w:tcBorders>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1.</w:t>
            </w:r>
          </w:p>
        </w:tc>
        <w:tc>
          <w:tcPr>
            <w:tcW w:w="1992" w:type="dxa"/>
            <w:tcBorders>
              <w:top w:val="single" w:sz="4" w:space="0" w:color="auto"/>
            </w:tcBorders>
            <w:shd w:val="clear" w:color="auto" w:fill="auto"/>
          </w:tcPr>
          <w:p w:rsidR="00553B13" w:rsidRPr="003D080F" w:rsidRDefault="00553B13" w:rsidP="00553B13">
            <w:pPr>
              <w:spacing w:after="0" w:line="240" w:lineRule="auto"/>
              <w:rPr>
                <w:rFonts w:ascii="Times New Roman" w:hAnsi="Times New Roman"/>
                <w:color w:val="000000"/>
                <w:sz w:val="24"/>
                <w:szCs w:val="24"/>
              </w:rPr>
            </w:pPr>
            <w:r w:rsidRPr="003D080F">
              <w:rPr>
                <w:rFonts w:ascii="Times New Roman" w:hAnsi="Times New Roman"/>
                <w:color w:val="000000"/>
                <w:sz w:val="24"/>
                <w:szCs w:val="24"/>
              </w:rPr>
              <w:t>Kadar Air</w:t>
            </w:r>
          </w:p>
        </w:tc>
        <w:tc>
          <w:tcPr>
            <w:tcW w:w="1984" w:type="dxa"/>
            <w:tcBorders>
              <w:top w:val="single" w:sz="4" w:space="0" w:color="auto"/>
            </w:tcBorders>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75.60</w:t>
            </w:r>
          </w:p>
        </w:tc>
        <w:tc>
          <w:tcPr>
            <w:tcW w:w="1701" w:type="dxa"/>
            <w:tcBorders>
              <w:top w:val="single" w:sz="4" w:space="0" w:color="auto"/>
            </w:tcBorders>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77.80</w:t>
            </w:r>
          </w:p>
        </w:tc>
        <w:tc>
          <w:tcPr>
            <w:tcW w:w="1418" w:type="dxa"/>
            <w:tcBorders>
              <w:top w:val="single" w:sz="4" w:space="0" w:color="auto"/>
            </w:tcBorders>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12.50</w:t>
            </w:r>
          </w:p>
        </w:tc>
        <w:tc>
          <w:tcPr>
            <w:tcW w:w="992" w:type="dxa"/>
            <w:tcBorders>
              <w:top w:val="single" w:sz="4" w:space="0" w:color="auto"/>
            </w:tcBorders>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11.07</w:t>
            </w:r>
          </w:p>
        </w:tc>
      </w:tr>
      <w:tr w:rsidR="00553B13" w:rsidRPr="003D080F" w:rsidTr="00EF341B">
        <w:tc>
          <w:tcPr>
            <w:tcW w:w="560"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2.</w:t>
            </w:r>
          </w:p>
        </w:tc>
        <w:tc>
          <w:tcPr>
            <w:tcW w:w="1992" w:type="dxa"/>
            <w:shd w:val="clear" w:color="auto" w:fill="auto"/>
          </w:tcPr>
          <w:p w:rsidR="00553B13" w:rsidRPr="003D080F" w:rsidRDefault="00553B13" w:rsidP="00553B13">
            <w:pPr>
              <w:spacing w:after="0" w:line="240" w:lineRule="auto"/>
              <w:rPr>
                <w:rFonts w:ascii="Times New Roman" w:hAnsi="Times New Roman"/>
                <w:color w:val="000000"/>
                <w:sz w:val="24"/>
                <w:szCs w:val="24"/>
              </w:rPr>
            </w:pPr>
            <w:r w:rsidRPr="003D080F">
              <w:rPr>
                <w:rFonts w:ascii="Times New Roman" w:hAnsi="Times New Roman"/>
                <w:color w:val="000000"/>
                <w:sz w:val="24"/>
                <w:szCs w:val="24"/>
              </w:rPr>
              <w:t>Bahan Kering</w:t>
            </w:r>
          </w:p>
        </w:tc>
        <w:tc>
          <w:tcPr>
            <w:tcW w:w="1984"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24.40</w:t>
            </w:r>
          </w:p>
        </w:tc>
        <w:tc>
          <w:tcPr>
            <w:tcW w:w="1701"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22.20</w:t>
            </w:r>
          </w:p>
        </w:tc>
        <w:tc>
          <w:tcPr>
            <w:tcW w:w="1418"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87.50</w:t>
            </w:r>
          </w:p>
        </w:tc>
        <w:tc>
          <w:tcPr>
            <w:tcW w:w="992"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88.93</w:t>
            </w:r>
          </w:p>
        </w:tc>
      </w:tr>
      <w:tr w:rsidR="00553B13" w:rsidRPr="003D080F" w:rsidTr="00EF341B">
        <w:tc>
          <w:tcPr>
            <w:tcW w:w="560"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3.</w:t>
            </w:r>
          </w:p>
        </w:tc>
        <w:tc>
          <w:tcPr>
            <w:tcW w:w="1992" w:type="dxa"/>
            <w:shd w:val="clear" w:color="auto" w:fill="auto"/>
          </w:tcPr>
          <w:p w:rsidR="00553B13" w:rsidRPr="003D080F" w:rsidRDefault="00553B13" w:rsidP="00553B13">
            <w:pPr>
              <w:spacing w:after="0" w:line="240" w:lineRule="auto"/>
              <w:rPr>
                <w:rFonts w:ascii="Times New Roman" w:hAnsi="Times New Roman"/>
                <w:color w:val="000000"/>
                <w:sz w:val="24"/>
                <w:szCs w:val="24"/>
              </w:rPr>
            </w:pPr>
            <w:r w:rsidRPr="003D080F">
              <w:rPr>
                <w:rFonts w:ascii="Times New Roman" w:hAnsi="Times New Roman"/>
                <w:color w:val="000000"/>
                <w:sz w:val="24"/>
                <w:szCs w:val="24"/>
              </w:rPr>
              <w:t>Abu</w:t>
            </w:r>
          </w:p>
        </w:tc>
        <w:tc>
          <w:tcPr>
            <w:tcW w:w="1984"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14.50</w:t>
            </w:r>
          </w:p>
        </w:tc>
        <w:tc>
          <w:tcPr>
            <w:tcW w:w="1701"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12.00</w:t>
            </w:r>
          </w:p>
        </w:tc>
        <w:tc>
          <w:tcPr>
            <w:tcW w:w="1418"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16.90</w:t>
            </w:r>
          </w:p>
        </w:tc>
        <w:tc>
          <w:tcPr>
            <w:tcW w:w="992"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14.68</w:t>
            </w:r>
          </w:p>
        </w:tc>
      </w:tr>
      <w:tr w:rsidR="00553B13" w:rsidRPr="003D080F" w:rsidTr="00EF341B">
        <w:tc>
          <w:tcPr>
            <w:tcW w:w="560"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4.</w:t>
            </w:r>
          </w:p>
        </w:tc>
        <w:tc>
          <w:tcPr>
            <w:tcW w:w="1992" w:type="dxa"/>
            <w:shd w:val="clear" w:color="auto" w:fill="auto"/>
          </w:tcPr>
          <w:p w:rsidR="00553B13" w:rsidRPr="003D080F" w:rsidRDefault="00553B13" w:rsidP="00553B13">
            <w:pPr>
              <w:spacing w:after="0" w:line="240" w:lineRule="auto"/>
              <w:rPr>
                <w:rFonts w:ascii="Times New Roman" w:hAnsi="Times New Roman"/>
                <w:color w:val="000000"/>
                <w:sz w:val="24"/>
                <w:szCs w:val="24"/>
              </w:rPr>
            </w:pPr>
            <w:r w:rsidRPr="003D080F">
              <w:rPr>
                <w:rFonts w:ascii="Times New Roman" w:hAnsi="Times New Roman"/>
                <w:color w:val="000000"/>
                <w:sz w:val="24"/>
                <w:szCs w:val="24"/>
              </w:rPr>
              <w:t>Protein Kasar</w:t>
            </w:r>
          </w:p>
        </w:tc>
        <w:tc>
          <w:tcPr>
            <w:tcW w:w="1984"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8.20</w:t>
            </w:r>
          </w:p>
        </w:tc>
        <w:tc>
          <w:tcPr>
            <w:tcW w:w="1701"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8.69</w:t>
            </w:r>
          </w:p>
        </w:tc>
        <w:tc>
          <w:tcPr>
            <w:tcW w:w="1418"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4.15</w:t>
            </w:r>
          </w:p>
        </w:tc>
        <w:tc>
          <w:tcPr>
            <w:tcW w:w="992"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7.23</w:t>
            </w:r>
          </w:p>
        </w:tc>
      </w:tr>
      <w:tr w:rsidR="00553B13" w:rsidRPr="003D080F" w:rsidTr="00EF341B">
        <w:tc>
          <w:tcPr>
            <w:tcW w:w="560"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5.</w:t>
            </w:r>
          </w:p>
        </w:tc>
        <w:tc>
          <w:tcPr>
            <w:tcW w:w="1992" w:type="dxa"/>
            <w:shd w:val="clear" w:color="auto" w:fill="auto"/>
          </w:tcPr>
          <w:p w:rsidR="00553B13" w:rsidRPr="003D080F" w:rsidRDefault="00553B13" w:rsidP="00553B13">
            <w:pPr>
              <w:spacing w:after="0" w:line="240" w:lineRule="auto"/>
              <w:rPr>
                <w:rFonts w:ascii="Times New Roman" w:hAnsi="Times New Roman"/>
                <w:color w:val="000000"/>
                <w:sz w:val="24"/>
                <w:szCs w:val="24"/>
              </w:rPr>
            </w:pPr>
            <w:r w:rsidRPr="003D080F">
              <w:rPr>
                <w:rFonts w:ascii="Times New Roman" w:hAnsi="Times New Roman"/>
                <w:color w:val="000000"/>
                <w:sz w:val="24"/>
                <w:szCs w:val="24"/>
              </w:rPr>
              <w:t>Lemak Kasar</w:t>
            </w:r>
          </w:p>
        </w:tc>
        <w:tc>
          <w:tcPr>
            <w:tcW w:w="1984"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1.44</w:t>
            </w:r>
          </w:p>
        </w:tc>
        <w:tc>
          <w:tcPr>
            <w:tcW w:w="1701"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2.71</w:t>
            </w:r>
          </w:p>
        </w:tc>
        <w:tc>
          <w:tcPr>
            <w:tcW w:w="1418"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1.47</w:t>
            </w:r>
          </w:p>
        </w:tc>
        <w:tc>
          <w:tcPr>
            <w:tcW w:w="992"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3.77</w:t>
            </w:r>
          </w:p>
        </w:tc>
      </w:tr>
      <w:tr w:rsidR="00553B13" w:rsidRPr="003D080F" w:rsidTr="00EF341B">
        <w:tc>
          <w:tcPr>
            <w:tcW w:w="560"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6.</w:t>
            </w:r>
          </w:p>
        </w:tc>
        <w:tc>
          <w:tcPr>
            <w:tcW w:w="1992" w:type="dxa"/>
            <w:shd w:val="clear" w:color="auto" w:fill="auto"/>
          </w:tcPr>
          <w:p w:rsidR="00553B13" w:rsidRPr="003D080F" w:rsidRDefault="00553B13" w:rsidP="00553B13">
            <w:pPr>
              <w:spacing w:after="0" w:line="240" w:lineRule="auto"/>
              <w:rPr>
                <w:rFonts w:ascii="Times New Roman" w:hAnsi="Times New Roman"/>
                <w:color w:val="000000"/>
                <w:sz w:val="24"/>
                <w:szCs w:val="24"/>
              </w:rPr>
            </w:pPr>
            <w:r w:rsidRPr="003D080F">
              <w:rPr>
                <w:rFonts w:ascii="Times New Roman" w:hAnsi="Times New Roman"/>
                <w:color w:val="000000"/>
                <w:sz w:val="24"/>
                <w:szCs w:val="24"/>
              </w:rPr>
              <w:t>Serat Kasar</w:t>
            </w:r>
          </w:p>
        </w:tc>
        <w:tc>
          <w:tcPr>
            <w:tcW w:w="1984"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31.70</w:t>
            </w:r>
          </w:p>
        </w:tc>
        <w:tc>
          <w:tcPr>
            <w:tcW w:w="1701"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32.30</w:t>
            </w:r>
          </w:p>
        </w:tc>
        <w:tc>
          <w:tcPr>
            <w:tcW w:w="1418"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32.50</w:t>
            </w:r>
          </w:p>
        </w:tc>
        <w:tc>
          <w:tcPr>
            <w:tcW w:w="992"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36.63</w:t>
            </w:r>
          </w:p>
        </w:tc>
      </w:tr>
      <w:tr w:rsidR="00553B13" w:rsidRPr="003D080F" w:rsidTr="00EF341B">
        <w:tc>
          <w:tcPr>
            <w:tcW w:w="560"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7.</w:t>
            </w:r>
          </w:p>
        </w:tc>
        <w:tc>
          <w:tcPr>
            <w:tcW w:w="1992" w:type="dxa"/>
            <w:shd w:val="clear" w:color="auto" w:fill="auto"/>
          </w:tcPr>
          <w:p w:rsidR="00553B13" w:rsidRPr="003D080F" w:rsidRDefault="00553B13" w:rsidP="00553B13">
            <w:pPr>
              <w:spacing w:after="0" w:line="240" w:lineRule="auto"/>
              <w:rPr>
                <w:rFonts w:ascii="Times New Roman" w:hAnsi="Times New Roman"/>
                <w:color w:val="000000"/>
                <w:sz w:val="24"/>
                <w:szCs w:val="24"/>
              </w:rPr>
            </w:pPr>
            <w:r w:rsidRPr="003D080F">
              <w:rPr>
                <w:rFonts w:ascii="Times New Roman" w:hAnsi="Times New Roman"/>
                <w:color w:val="000000"/>
                <w:sz w:val="24"/>
                <w:szCs w:val="24"/>
              </w:rPr>
              <w:t>Beta-N</w:t>
            </w:r>
          </w:p>
        </w:tc>
        <w:tc>
          <w:tcPr>
            <w:tcW w:w="1984"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44.20</w:t>
            </w:r>
          </w:p>
        </w:tc>
        <w:tc>
          <w:tcPr>
            <w:tcW w:w="1701"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43.70</w:t>
            </w:r>
          </w:p>
        </w:tc>
        <w:tc>
          <w:tcPr>
            <w:tcW w:w="1418"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45.00</w:t>
            </w:r>
          </w:p>
        </w:tc>
        <w:tc>
          <w:tcPr>
            <w:tcW w:w="992"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37.69</w:t>
            </w:r>
          </w:p>
        </w:tc>
      </w:tr>
      <w:tr w:rsidR="00553B13" w:rsidRPr="003D080F" w:rsidTr="00EF341B">
        <w:tc>
          <w:tcPr>
            <w:tcW w:w="560"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8.</w:t>
            </w:r>
          </w:p>
        </w:tc>
        <w:tc>
          <w:tcPr>
            <w:tcW w:w="1992" w:type="dxa"/>
            <w:shd w:val="clear" w:color="auto" w:fill="auto"/>
          </w:tcPr>
          <w:p w:rsidR="00553B13" w:rsidRPr="003D080F" w:rsidRDefault="00553B13" w:rsidP="00553B13">
            <w:pPr>
              <w:spacing w:after="0" w:line="240" w:lineRule="auto"/>
              <w:rPr>
                <w:rFonts w:ascii="Times New Roman" w:hAnsi="Times New Roman"/>
                <w:color w:val="000000"/>
                <w:sz w:val="24"/>
                <w:szCs w:val="24"/>
              </w:rPr>
            </w:pPr>
            <w:r w:rsidRPr="003D080F">
              <w:rPr>
                <w:rFonts w:ascii="Times New Roman" w:hAnsi="Times New Roman"/>
                <w:color w:val="000000"/>
                <w:sz w:val="24"/>
                <w:szCs w:val="24"/>
              </w:rPr>
              <w:t>TDN</w:t>
            </w:r>
          </w:p>
        </w:tc>
        <w:tc>
          <w:tcPr>
            <w:tcW w:w="1984"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56.20</w:t>
            </w:r>
          </w:p>
        </w:tc>
        <w:tc>
          <w:tcPr>
            <w:tcW w:w="1701"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52.40</w:t>
            </w:r>
          </w:p>
        </w:tc>
        <w:tc>
          <w:tcPr>
            <w:tcW w:w="1418"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43.20</w:t>
            </w:r>
          </w:p>
        </w:tc>
        <w:tc>
          <w:tcPr>
            <w:tcW w:w="992"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w:t>
            </w:r>
          </w:p>
        </w:tc>
      </w:tr>
      <w:tr w:rsidR="00553B13" w:rsidRPr="003D080F" w:rsidTr="00EF341B">
        <w:tc>
          <w:tcPr>
            <w:tcW w:w="560"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9.</w:t>
            </w:r>
          </w:p>
        </w:tc>
        <w:tc>
          <w:tcPr>
            <w:tcW w:w="1992" w:type="dxa"/>
            <w:shd w:val="clear" w:color="auto" w:fill="auto"/>
          </w:tcPr>
          <w:p w:rsidR="00553B13" w:rsidRPr="003D080F" w:rsidRDefault="00553B13" w:rsidP="00553B13">
            <w:pPr>
              <w:spacing w:after="0" w:line="240" w:lineRule="auto"/>
              <w:rPr>
                <w:rFonts w:ascii="Times New Roman" w:hAnsi="Times New Roman"/>
                <w:color w:val="000000"/>
                <w:sz w:val="24"/>
                <w:szCs w:val="24"/>
              </w:rPr>
            </w:pPr>
            <w:r w:rsidRPr="003D080F">
              <w:rPr>
                <w:rFonts w:ascii="Times New Roman" w:hAnsi="Times New Roman"/>
                <w:color w:val="000000"/>
                <w:sz w:val="24"/>
                <w:szCs w:val="24"/>
              </w:rPr>
              <w:t>Ca</w:t>
            </w:r>
          </w:p>
        </w:tc>
        <w:tc>
          <w:tcPr>
            <w:tcW w:w="1984"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0.37</w:t>
            </w:r>
          </w:p>
        </w:tc>
        <w:tc>
          <w:tcPr>
            <w:tcW w:w="1701"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0.47</w:t>
            </w:r>
          </w:p>
        </w:tc>
        <w:tc>
          <w:tcPr>
            <w:tcW w:w="1418"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0.41</w:t>
            </w:r>
          </w:p>
        </w:tc>
        <w:tc>
          <w:tcPr>
            <w:tcW w:w="992"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w:t>
            </w:r>
          </w:p>
        </w:tc>
      </w:tr>
      <w:tr w:rsidR="00553B13" w:rsidRPr="003D080F" w:rsidTr="00EF341B">
        <w:tc>
          <w:tcPr>
            <w:tcW w:w="560"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10.</w:t>
            </w:r>
          </w:p>
        </w:tc>
        <w:tc>
          <w:tcPr>
            <w:tcW w:w="1992" w:type="dxa"/>
            <w:shd w:val="clear" w:color="auto" w:fill="auto"/>
          </w:tcPr>
          <w:p w:rsidR="00553B13" w:rsidRPr="003D080F" w:rsidRDefault="00553B13" w:rsidP="00553B13">
            <w:pPr>
              <w:spacing w:after="0" w:line="240" w:lineRule="auto"/>
              <w:rPr>
                <w:rFonts w:ascii="Times New Roman" w:hAnsi="Times New Roman"/>
                <w:color w:val="000000"/>
                <w:sz w:val="24"/>
                <w:szCs w:val="24"/>
              </w:rPr>
            </w:pPr>
            <w:r w:rsidRPr="003D080F">
              <w:rPr>
                <w:rFonts w:ascii="Times New Roman" w:hAnsi="Times New Roman"/>
                <w:color w:val="000000"/>
                <w:sz w:val="24"/>
                <w:szCs w:val="24"/>
              </w:rPr>
              <w:t>P</w:t>
            </w:r>
          </w:p>
        </w:tc>
        <w:tc>
          <w:tcPr>
            <w:tcW w:w="1984"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0.23</w:t>
            </w:r>
          </w:p>
        </w:tc>
        <w:tc>
          <w:tcPr>
            <w:tcW w:w="1701"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0.35</w:t>
            </w:r>
          </w:p>
        </w:tc>
        <w:tc>
          <w:tcPr>
            <w:tcW w:w="1418"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0.29</w:t>
            </w:r>
          </w:p>
        </w:tc>
        <w:tc>
          <w:tcPr>
            <w:tcW w:w="992" w:type="dxa"/>
            <w:shd w:val="clear" w:color="auto" w:fill="auto"/>
          </w:tcPr>
          <w:p w:rsidR="00553B13" w:rsidRPr="003D080F" w:rsidRDefault="00553B13" w:rsidP="00553B13">
            <w:pPr>
              <w:spacing w:after="0" w:line="240" w:lineRule="auto"/>
              <w:jc w:val="center"/>
              <w:rPr>
                <w:rFonts w:ascii="Times New Roman" w:hAnsi="Times New Roman"/>
                <w:color w:val="000000"/>
                <w:sz w:val="24"/>
                <w:szCs w:val="24"/>
              </w:rPr>
            </w:pPr>
            <w:r w:rsidRPr="003D080F">
              <w:rPr>
                <w:rFonts w:ascii="Times New Roman" w:hAnsi="Times New Roman"/>
                <w:color w:val="000000"/>
                <w:sz w:val="24"/>
                <w:szCs w:val="24"/>
              </w:rPr>
              <w:t>-</w:t>
            </w:r>
          </w:p>
        </w:tc>
      </w:tr>
    </w:tbl>
    <w:p w:rsidR="00553B13" w:rsidRPr="00CC4986" w:rsidRDefault="00553B13" w:rsidP="00553B13">
      <w:pPr>
        <w:spacing w:after="0" w:line="240" w:lineRule="auto"/>
        <w:jc w:val="both"/>
        <w:rPr>
          <w:rFonts w:ascii="Times New Roman" w:hAnsi="Times New Roman"/>
          <w:color w:val="000000"/>
        </w:rPr>
      </w:pPr>
      <w:r w:rsidRPr="00CC4986">
        <w:rPr>
          <w:rFonts w:ascii="Times New Roman" w:hAnsi="Times New Roman"/>
          <w:color w:val="000000"/>
        </w:rPr>
        <w:t>*Dianalisis di laboratorium Makanan Ternak, Universitas Andalas, Padang, Tahun 2018</w:t>
      </w:r>
    </w:p>
    <w:p w:rsidR="00553B13" w:rsidRPr="003D080F" w:rsidRDefault="00553B13" w:rsidP="00553B13">
      <w:pPr>
        <w:spacing w:after="0" w:line="240" w:lineRule="auto"/>
        <w:jc w:val="both"/>
        <w:rPr>
          <w:rFonts w:ascii="Times New Roman" w:hAnsi="Times New Roman"/>
          <w:color w:val="000000"/>
          <w:sz w:val="24"/>
          <w:szCs w:val="24"/>
        </w:rPr>
      </w:pPr>
      <w:r w:rsidRPr="003D080F">
        <w:rPr>
          <w:rFonts w:ascii="Times New Roman" w:hAnsi="Times New Roman"/>
          <w:color w:val="000000"/>
          <w:sz w:val="24"/>
          <w:szCs w:val="24"/>
        </w:rPr>
        <w:t>Tabel 2. Kandungan nutrisi bahan penyusun konsentrat perlakuan</w:t>
      </w:r>
    </w:p>
    <w:tbl>
      <w:tblPr>
        <w:tblW w:w="0" w:type="auto"/>
        <w:tblInd w:w="108" w:type="dxa"/>
        <w:tblBorders>
          <w:top w:val="single" w:sz="4" w:space="0" w:color="auto"/>
          <w:bottom w:val="single" w:sz="4" w:space="0" w:color="auto"/>
        </w:tblBorders>
        <w:tblLook w:val="04A0"/>
      </w:tblPr>
      <w:tblGrid>
        <w:gridCol w:w="1860"/>
        <w:gridCol w:w="1292"/>
        <w:gridCol w:w="1560"/>
        <w:gridCol w:w="1559"/>
        <w:gridCol w:w="1417"/>
        <w:gridCol w:w="1276"/>
      </w:tblGrid>
      <w:tr w:rsidR="00553B13" w:rsidRPr="003D080F" w:rsidTr="00EF341B">
        <w:tc>
          <w:tcPr>
            <w:tcW w:w="1860" w:type="dxa"/>
            <w:tcBorders>
              <w:top w:val="single" w:sz="4" w:space="0" w:color="auto"/>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Bahan Pakan*</w:t>
            </w:r>
          </w:p>
        </w:tc>
        <w:tc>
          <w:tcPr>
            <w:tcW w:w="408" w:type="dxa"/>
            <w:tcBorders>
              <w:top w:val="single" w:sz="4" w:space="0" w:color="auto"/>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 xml:space="preserve">Penggunaan </w:t>
            </w:r>
          </w:p>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w:t>
            </w:r>
          </w:p>
        </w:tc>
        <w:tc>
          <w:tcPr>
            <w:tcW w:w="1560" w:type="dxa"/>
            <w:tcBorders>
              <w:top w:val="single" w:sz="4" w:space="0" w:color="auto"/>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Bahan</w:t>
            </w:r>
          </w:p>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Kering (%)</w:t>
            </w:r>
          </w:p>
        </w:tc>
        <w:tc>
          <w:tcPr>
            <w:tcW w:w="1559" w:type="dxa"/>
            <w:tcBorders>
              <w:top w:val="single" w:sz="4" w:space="0" w:color="auto"/>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Protein</w:t>
            </w:r>
          </w:p>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Kasar (%)</w:t>
            </w:r>
          </w:p>
        </w:tc>
        <w:tc>
          <w:tcPr>
            <w:tcW w:w="1417" w:type="dxa"/>
            <w:tcBorders>
              <w:top w:val="single" w:sz="4" w:space="0" w:color="auto"/>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Lemak</w:t>
            </w:r>
          </w:p>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Kasar (%)</w:t>
            </w:r>
          </w:p>
        </w:tc>
        <w:tc>
          <w:tcPr>
            <w:tcW w:w="1276" w:type="dxa"/>
            <w:tcBorders>
              <w:top w:val="single" w:sz="4" w:space="0" w:color="auto"/>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Serat</w:t>
            </w:r>
          </w:p>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Kasar (%)</w:t>
            </w:r>
          </w:p>
        </w:tc>
      </w:tr>
      <w:tr w:rsidR="00553B13" w:rsidRPr="003D080F" w:rsidTr="00EF341B">
        <w:tc>
          <w:tcPr>
            <w:tcW w:w="1860" w:type="dxa"/>
            <w:tcBorders>
              <w:top w:val="single" w:sz="4" w:space="0" w:color="auto"/>
            </w:tcBorders>
            <w:shd w:val="clear" w:color="auto" w:fill="auto"/>
          </w:tcPr>
          <w:p w:rsidR="00553B13" w:rsidRPr="003D080F" w:rsidRDefault="00553B13" w:rsidP="00553B13">
            <w:pPr>
              <w:spacing w:after="0" w:line="240" w:lineRule="auto"/>
              <w:jc w:val="both"/>
              <w:rPr>
                <w:rFonts w:ascii="Times New Roman" w:hAnsi="Times New Roman"/>
                <w:color w:val="000000"/>
              </w:rPr>
            </w:pPr>
            <w:r w:rsidRPr="003D080F">
              <w:rPr>
                <w:rFonts w:ascii="Times New Roman" w:hAnsi="Times New Roman"/>
                <w:color w:val="000000"/>
              </w:rPr>
              <w:t xml:space="preserve">Dedak Padi </w:t>
            </w:r>
          </w:p>
        </w:tc>
        <w:tc>
          <w:tcPr>
            <w:tcW w:w="408" w:type="dxa"/>
            <w:tcBorders>
              <w:top w:val="single" w:sz="4" w:space="0" w:color="auto"/>
            </w:tcBorders>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40</w:t>
            </w:r>
          </w:p>
        </w:tc>
        <w:tc>
          <w:tcPr>
            <w:tcW w:w="1560" w:type="dxa"/>
            <w:tcBorders>
              <w:top w:val="single" w:sz="4" w:space="0" w:color="auto"/>
            </w:tcBorders>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87.70</w:t>
            </w:r>
          </w:p>
        </w:tc>
        <w:tc>
          <w:tcPr>
            <w:tcW w:w="1559" w:type="dxa"/>
            <w:tcBorders>
              <w:top w:val="single" w:sz="4" w:space="0" w:color="auto"/>
            </w:tcBorders>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13.00</w:t>
            </w:r>
          </w:p>
        </w:tc>
        <w:tc>
          <w:tcPr>
            <w:tcW w:w="1417" w:type="dxa"/>
            <w:tcBorders>
              <w:top w:val="single" w:sz="4" w:space="0" w:color="auto"/>
            </w:tcBorders>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8.64</w:t>
            </w:r>
          </w:p>
        </w:tc>
        <w:tc>
          <w:tcPr>
            <w:tcW w:w="1276" w:type="dxa"/>
            <w:tcBorders>
              <w:top w:val="single" w:sz="4" w:space="0" w:color="auto"/>
            </w:tcBorders>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13.90</w:t>
            </w:r>
          </w:p>
        </w:tc>
      </w:tr>
      <w:tr w:rsidR="00553B13" w:rsidRPr="003D080F" w:rsidTr="00EF341B">
        <w:tc>
          <w:tcPr>
            <w:tcW w:w="1860" w:type="dxa"/>
            <w:shd w:val="clear" w:color="auto" w:fill="auto"/>
          </w:tcPr>
          <w:p w:rsidR="00553B13" w:rsidRPr="003D080F" w:rsidRDefault="00553B13" w:rsidP="00553B13">
            <w:pPr>
              <w:spacing w:after="0" w:line="240" w:lineRule="auto"/>
              <w:jc w:val="both"/>
              <w:rPr>
                <w:rFonts w:ascii="Times New Roman" w:hAnsi="Times New Roman"/>
                <w:color w:val="000000"/>
              </w:rPr>
            </w:pPr>
            <w:r w:rsidRPr="003D080F">
              <w:rPr>
                <w:rFonts w:ascii="Times New Roman" w:hAnsi="Times New Roman"/>
                <w:color w:val="000000"/>
              </w:rPr>
              <w:t>Ampas Tahu</w:t>
            </w:r>
          </w:p>
        </w:tc>
        <w:tc>
          <w:tcPr>
            <w:tcW w:w="408"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50</w:t>
            </w:r>
          </w:p>
        </w:tc>
        <w:tc>
          <w:tcPr>
            <w:tcW w:w="1560"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14.60</w:t>
            </w:r>
          </w:p>
        </w:tc>
        <w:tc>
          <w:tcPr>
            <w:tcW w:w="1559"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30.30</w:t>
            </w:r>
          </w:p>
        </w:tc>
        <w:tc>
          <w:tcPr>
            <w:tcW w:w="1417"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9.96</w:t>
            </w:r>
          </w:p>
        </w:tc>
        <w:tc>
          <w:tcPr>
            <w:tcW w:w="1276"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22.20</w:t>
            </w:r>
          </w:p>
        </w:tc>
      </w:tr>
      <w:tr w:rsidR="00553B13" w:rsidRPr="003D080F" w:rsidTr="00EF341B">
        <w:tc>
          <w:tcPr>
            <w:tcW w:w="1860" w:type="dxa"/>
            <w:shd w:val="clear" w:color="auto" w:fill="auto"/>
          </w:tcPr>
          <w:p w:rsidR="00553B13" w:rsidRPr="003D080F" w:rsidRDefault="00553B13" w:rsidP="00553B13">
            <w:pPr>
              <w:spacing w:after="0" w:line="240" w:lineRule="auto"/>
              <w:jc w:val="both"/>
              <w:rPr>
                <w:rFonts w:ascii="Times New Roman" w:hAnsi="Times New Roman"/>
                <w:color w:val="000000"/>
              </w:rPr>
            </w:pPr>
            <w:r w:rsidRPr="003D080F">
              <w:rPr>
                <w:rFonts w:ascii="Times New Roman" w:hAnsi="Times New Roman"/>
                <w:color w:val="000000"/>
              </w:rPr>
              <w:t>Tepung Ikan</w:t>
            </w:r>
          </w:p>
        </w:tc>
        <w:tc>
          <w:tcPr>
            <w:tcW w:w="408"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5</w:t>
            </w:r>
          </w:p>
        </w:tc>
        <w:tc>
          <w:tcPr>
            <w:tcW w:w="1560"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91.90</w:t>
            </w:r>
          </w:p>
        </w:tc>
        <w:tc>
          <w:tcPr>
            <w:tcW w:w="1559"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55.00</w:t>
            </w:r>
          </w:p>
        </w:tc>
        <w:tc>
          <w:tcPr>
            <w:tcW w:w="1417"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7.52</w:t>
            </w:r>
          </w:p>
        </w:tc>
        <w:tc>
          <w:tcPr>
            <w:tcW w:w="1276"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0.70</w:t>
            </w:r>
          </w:p>
        </w:tc>
      </w:tr>
      <w:tr w:rsidR="00553B13" w:rsidRPr="003D080F" w:rsidTr="00EF341B">
        <w:tc>
          <w:tcPr>
            <w:tcW w:w="1860" w:type="dxa"/>
            <w:shd w:val="clear" w:color="auto" w:fill="auto"/>
          </w:tcPr>
          <w:p w:rsidR="00553B13" w:rsidRPr="003D080F" w:rsidRDefault="00553B13" w:rsidP="00553B13">
            <w:pPr>
              <w:spacing w:after="0" w:line="240" w:lineRule="auto"/>
              <w:jc w:val="both"/>
              <w:rPr>
                <w:rFonts w:ascii="Times New Roman" w:hAnsi="Times New Roman"/>
                <w:color w:val="000000"/>
              </w:rPr>
            </w:pPr>
            <w:r w:rsidRPr="003D080F">
              <w:rPr>
                <w:rFonts w:ascii="Times New Roman" w:hAnsi="Times New Roman"/>
                <w:color w:val="000000"/>
              </w:rPr>
              <w:t xml:space="preserve">Molases </w:t>
            </w:r>
          </w:p>
        </w:tc>
        <w:tc>
          <w:tcPr>
            <w:tcW w:w="408"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3.5</w:t>
            </w:r>
          </w:p>
        </w:tc>
        <w:tc>
          <w:tcPr>
            <w:tcW w:w="1560"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77.56</w:t>
            </w:r>
          </w:p>
        </w:tc>
        <w:tc>
          <w:tcPr>
            <w:tcW w:w="1559"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4.33</w:t>
            </w:r>
          </w:p>
        </w:tc>
        <w:tc>
          <w:tcPr>
            <w:tcW w:w="1417"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0.80</w:t>
            </w:r>
          </w:p>
        </w:tc>
        <w:tc>
          <w:tcPr>
            <w:tcW w:w="1276"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19.56</w:t>
            </w:r>
          </w:p>
        </w:tc>
      </w:tr>
      <w:tr w:rsidR="00553B13" w:rsidRPr="003D080F" w:rsidTr="00EF341B">
        <w:tc>
          <w:tcPr>
            <w:tcW w:w="1860" w:type="dxa"/>
            <w:shd w:val="clear" w:color="auto" w:fill="auto"/>
          </w:tcPr>
          <w:p w:rsidR="00553B13" w:rsidRPr="003D080F" w:rsidRDefault="00553B13" w:rsidP="00553B13">
            <w:pPr>
              <w:spacing w:after="0" w:line="240" w:lineRule="auto"/>
              <w:jc w:val="both"/>
              <w:rPr>
                <w:rFonts w:ascii="Times New Roman" w:hAnsi="Times New Roman"/>
                <w:color w:val="000000"/>
              </w:rPr>
            </w:pPr>
            <w:r w:rsidRPr="003D080F">
              <w:rPr>
                <w:rFonts w:ascii="Times New Roman" w:hAnsi="Times New Roman"/>
                <w:color w:val="000000"/>
              </w:rPr>
              <w:lastRenderedPageBreak/>
              <w:t>CaCO</w:t>
            </w:r>
            <w:r w:rsidRPr="003D080F">
              <w:rPr>
                <w:rFonts w:ascii="Times New Roman" w:hAnsi="Times New Roman"/>
                <w:color w:val="000000"/>
                <w:vertAlign w:val="subscript"/>
              </w:rPr>
              <w:t>3</w:t>
            </w:r>
          </w:p>
        </w:tc>
        <w:tc>
          <w:tcPr>
            <w:tcW w:w="408"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1.0</w:t>
            </w:r>
          </w:p>
        </w:tc>
        <w:tc>
          <w:tcPr>
            <w:tcW w:w="1560"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100.00</w:t>
            </w:r>
          </w:p>
        </w:tc>
        <w:tc>
          <w:tcPr>
            <w:tcW w:w="1559"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w:t>
            </w:r>
          </w:p>
        </w:tc>
        <w:tc>
          <w:tcPr>
            <w:tcW w:w="1417"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w:t>
            </w:r>
          </w:p>
        </w:tc>
        <w:tc>
          <w:tcPr>
            <w:tcW w:w="1276"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w:t>
            </w:r>
          </w:p>
        </w:tc>
      </w:tr>
      <w:tr w:rsidR="00553B13" w:rsidRPr="003D080F" w:rsidTr="00EF341B">
        <w:tc>
          <w:tcPr>
            <w:tcW w:w="1860" w:type="dxa"/>
            <w:shd w:val="clear" w:color="auto" w:fill="auto"/>
          </w:tcPr>
          <w:p w:rsidR="00553B13" w:rsidRPr="003D080F" w:rsidRDefault="00553B13" w:rsidP="00553B13">
            <w:pPr>
              <w:spacing w:after="0" w:line="240" w:lineRule="auto"/>
              <w:jc w:val="both"/>
              <w:rPr>
                <w:rFonts w:ascii="Times New Roman" w:hAnsi="Times New Roman"/>
                <w:color w:val="000000"/>
              </w:rPr>
            </w:pPr>
            <w:r w:rsidRPr="003D080F">
              <w:rPr>
                <w:rFonts w:ascii="Times New Roman" w:hAnsi="Times New Roman"/>
                <w:color w:val="000000"/>
              </w:rPr>
              <w:t xml:space="preserve">Garam </w:t>
            </w:r>
          </w:p>
        </w:tc>
        <w:tc>
          <w:tcPr>
            <w:tcW w:w="408"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0.5</w:t>
            </w:r>
          </w:p>
        </w:tc>
        <w:tc>
          <w:tcPr>
            <w:tcW w:w="1560"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w:t>
            </w:r>
          </w:p>
        </w:tc>
        <w:tc>
          <w:tcPr>
            <w:tcW w:w="1559"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w:t>
            </w:r>
          </w:p>
        </w:tc>
        <w:tc>
          <w:tcPr>
            <w:tcW w:w="1417"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w:t>
            </w:r>
          </w:p>
        </w:tc>
        <w:tc>
          <w:tcPr>
            <w:tcW w:w="1276" w:type="dxa"/>
            <w:shd w:val="clear" w:color="auto" w:fill="auto"/>
          </w:tcPr>
          <w:p w:rsidR="00553B13" w:rsidRPr="003D080F" w:rsidRDefault="00553B13" w:rsidP="00553B13">
            <w:pPr>
              <w:spacing w:after="0" w:line="240" w:lineRule="auto"/>
              <w:jc w:val="center"/>
              <w:rPr>
                <w:rFonts w:ascii="Times New Roman" w:hAnsi="Times New Roman"/>
                <w:color w:val="000000"/>
              </w:rPr>
            </w:pPr>
            <w:r w:rsidRPr="003D080F">
              <w:rPr>
                <w:rFonts w:ascii="Times New Roman" w:hAnsi="Times New Roman"/>
                <w:color w:val="000000"/>
              </w:rPr>
              <w:t>-</w:t>
            </w:r>
          </w:p>
        </w:tc>
      </w:tr>
    </w:tbl>
    <w:p w:rsidR="00553B13" w:rsidRPr="003D080F" w:rsidRDefault="00553B13" w:rsidP="00553B13">
      <w:pPr>
        <w:spacing w:after="0" w:line="240" w:lineRule="auto"/>
        <w:jc w:val="both"/>
        <w:rPr>
          <w:rFonts w:ascii="Times New Roman" w:hAnsi="Times New Roman"/>
          <w:color w:val="000000"/>
          <w:sz w:val="24"/>
          <w:szCs w:val="24"/>
        </w:rPr>
      </w:pPr>
      <w:r w:rsidRPr="003D080F">
        <w:rPr>
          <w:rFonts w:ascii="Times New Roman" w:hAnsi="Times New Roman"/>
          <w:color w:val="000000"/>
        </w:rPr>
        <w:t>*Disesuaikan berdasarkan tabel NRC untuk sapi perah (NRC, 1989</w:t>
      </w:r>
      <w:r w:rsidRPr="003D080F">
        <w:rPr>
          <w:rFonts w:ascii="Times New Roman" w:hAnsi="Times New Roman"/>
          <w:color w:val="000000"/>
          <w:sz w:val="24"/>
          <w:szCs w:val="24"/>
        </w:rPr>
        <w:t>)</w:t>
      </w:r>
    </w:p>
    <w:p w:rsidR="00553B13" w:rsidRPr="00553B13" w:rsidRDefault="00553B13" w:rsidP="00553B13">
      <w:pPr>
        <w:spacing w:line="240" w:lineRule="auto"/>
        <w:jc w:val="center"/>
        <w:rPr>
          <w:rFonts w:ascii="Times New Roman" w:hAnsi="Times New Roman"/>
          <w:b/>
          <w:sz w:val="24"/>
          <w:szCs w:val="24"/>
          <w:lang w:val="en-US"/>
        </w:rPr>
        <w:sectPr w:rsidR="00553B13" w:rsidRPr="00553B13" w:rsidSect="006D5A3B">
          <w:type w:val="continuous"/>
          <w:pgSz w:w="11906" w:h="16838" w:code="9"/>
          <w:pgMar w:top="1440" w:right="1440" w:bottom="1440" w:left="1440" w:header="709" w:footer="709" w:gutter="0"/>
          <w:pgNumType w:start="31"/>
          <w:cols w:space="708"/>
          <w:docGrid w:linePitch="360"/>
        </w:sectPr>
      </w:pPr>
    </w:p>
    <w:p w:rsidR="00553B13" w:rsidRPr="006D5A3B" w:rsidRDefault="00553B13" w:rsidP="006D5A3B">
      <w:pPr>
        <w:spacing w:line="240" w:lineRule="auto"/>
        <w:rPr>
          <w:rFonts w:ascii="Times New Roman" w:hAnsi="Times New Roman"/>
          <w:b/>
          <w:sz w:val="24"/>
          <w:szCs w:val="24"/>
        </w:rPr>
      </w:pPr>
    </w:p>
    <w:p w:rsidR="00553B13" w:rsidRDefault="00553B13" w:rsidP="00553B13">
      <w:pPr>
        <w:spacing w:line="240" w:lineRule="auto"/>
        <w:rPr>
          <w:rFonts w:ascii="Times New Roman" w:hAnsi="Times New Roman"/>
          <w:b/>
          <w:sz w:val="24"/>
          <w:szCs w:val="24"/>
        </w:rPr>
      </w:pPr>
      <w:r>
        <w:rPr>
          <w:rFonts w:ascii="Times New Roman" w:hAnsi="Times New Roman"/>
          <w:b/>
          <w:sz w:val="24"/>
          <w:szCs w:val="24"/>
          <w:lang w:val="en-US"/>
        </w:rPr>
        <w:t xml:space="preserve">BAB III </w:t>
      </w:r>
      <w:r>
        <w:rPr>
          <w:rFonts w:ascii="Times New Roman" w:hAnsi="Times New Roman"/>
          <w:b/>
          <w:sz w:val="24"/>
          <w:szCs w:val="24"/>
        </w:rPr>
        <w:t>HASIL DAN PEMBAHASAN</w:t>
      </w:r>
    </w:p>
    <w:p w:rsidR="00553B13" w:rsidRPr="000335A7" w:rsidRDefault="00553B13" w:rsidP="00553B13">
      <w:pPr>
        <w:spacing w:line="240" w:lineRule="auto"/>
        <w:jc w:val="both"/>
        <w:rPr>
          <w:rFonts w:ascii="Times New Roman" w:hAnsi="Times New Roman"/>
          <w:sz w:val="24"/>
          <w:szCs w:val="24"/>
        </w:rPr>
      </w:pPr>
      <w:r>
        <w:rPr>
          <w:rFonts w:ascii="Times New Roman" w:hAnsi="Times New Roman"/>
          <w:b/>
          <w:sz w:val="24"/>
          <w:szCs w:val="24"/>
        </w:rPr>
        <w:t>Potensi Konsentrat Limbah Pelepah Tanaman Salak [KLPTS] sebagai Pakan Ternak</w:t>
      </w:r>
    </w:p>
    <w:p w:rsidR="00553B13" w:rsidRDefault="00553B13" w:rsidP="00553B13">
      <w:pPr>
        <w:spacing w:after="0" w:line="240" w:lineRule="auto"/>
        <w:ind w:firstLine="567"/>
        <w:jc w:val="both"/>
        <w:rPr>
          <w:rFonts w:ascii="Times New Roman" w:hAnsi="Times New Roman"/>
          <w:sz w:val="24"/>
          <w:szCs w:val="24"/>
        </w:rPr>
      </w:pPr>
      <w:r>
        <w:rPr>
          <w:rFonts w:ascii="Times New Roman" w:hAnsi="Times New Roman"/>
          <w:sz w:val="24"/>
          <w:szCs w:val="24"/>
        </w:rPr>
        <w:t xml:space="preserve"> Pada dasarnya limbah menjadi pilihan terakhir diberikan pada ternak ruminansia apabila ketersediaan hijauan berkualitas baik tidak mencukupi. Seperti yang kita ketahui, tanaman berserat pada umumnya mengandung dinding sel (</w:t>
      </w:r>
      <w:r>
        <w:rPr>
          <w:rFonts w:ascii="Times New Roman" w:hAnsi="Times New Roman"/>
          <w:i/>
          <w:sz w:val="24"/>
          <w:szCs w:val="24"/>
        </w:rPr>
        <w:t>cell wall constituent</w:t>
      </w:r>
      <w:r>
        <w:rPr>
          <w:rFonts w:ascii="Times New Roman" w:hAnsi="Times New Roman"/>
          <w:sz w:val="24"/>
          <w:szCs w:val="24"/>
        </w:rPr>
        <w:t xml:space="preserve">) yang diperkokoh dengan tingginya lignin dan silika, sehingga sumber energi yang tersimpan dalam bentuk selulosa dan hemiselulosa sulit dimanfaatkan oleh mikroorganisme didalam rumen. Tingginya kadar lignin akan menghambat penetrasi bakteri rumen kedalam sel-sel tanaman (Harkin JM, 1973). </w:t>
      </w:r>
    </w:p>
    <w:p w:rsidR="00553B13" w:rsidRDefault="00553B13" w:rsidP="00553B13">
      <w:pPr>
        <w:spacing w:after="0" w:line="240" w:lineRule="auto"/>
        <w:ind w:left="851" w:hanging="851"/>
        <w:jc w:val="both"/>
        <w:rPr>
          <w:rFonts w:ascii="Times New Roman" w:hAnsi="Times New Roman"/>
          <w:sz w:val="24"/>
          <w:szCs w:val="24"/>
        </w:rPr>
      </w:pPr>
      <w:r>
        <w:rPr>
          <w:rFonts w:ascii="Times New Roman" w:hAnsi="Times New Roman"/>
          <w:sz w:val="24"/>
          <w:szCs w:val="24"/>
        </w:rPr>
        <w:t>Tabel 3. Komposisi zat makanan produk limbah pelepah tanaman salak</w:t>
      </w:r>
    </w:p>
    <w:tbl>
      <w:tblPr>
        <w:tblW w:w="0" w:type="auto"/>
        <w:tblInd w:w="108" w:type="dxa"/>
        <w:tblBorders>
          <w:top w:val="single" w:sz="4" w:space="0" w:color="auto"/>
          <w:bottom w:val="single" w:sz="4" w:space="0" w:color="auto"/>
        </w:tblBorders>
        <w:tblLook w:val="04A0"/>
      </w:tblPr>
      <w:tblGrid>
        <w:gridCol w:w="1748"/>
        <w:gridCol w:w="1291"/>
        <w:gridCol w:w="1228"/>
      </w:tblGrid>
      <w:tr w:rsidR="00553B13" w:rsidRPr="003D080F" w:rsidTr="00EF341B">
        <w:tc>
          <w:tcPr>
            <w:tcW w:w="2160" w:type="dxa"/>
            <w:tcBorders>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Komponen (%)</w:t>
            </w:r>
          </w:p>
        </w:tc>
        <w:tc>
          <w:tcPr>
            <w:tcW w:w="1701" w:type="dxa"/>
            <w:tcBorders>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KLPTS</w:t>
            </w:r>
            <w:r w:rsidRPr="003D080F">
              <w:rPr>
                <w:rFonts w:ascii="Times New Roman" w:hAnsi="Times New Roman"/>
                <w:vertAlign w:val="superscript"/>
              </w:rPr>
              <w:t>1</w:t>
            </w:r>
          </w:p>
        </w:tc>
        <w:tc>
          <w:tcPr>
            <w:tcW w:w="1559" w:type="dxa"/>
            <w:tcBorders>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KLPTS</w:t>
            </w:r>
            <w:r w:rsidRPr="003D080F">
              <w:rPr>
                <w:rFonts w:ascii="Times New Roman" w:hAnsi="Times New Roman"/>
                <w:vertAlign w:val="superscript"/>
              </w:rPr>
              <w:t>2</w:t>
            </w:r>
          </w:p>
        </w:tc>
      </w:tr>
      <w:tr w:rsidR="00553B13" w:rsidRPr="003D080F" w:rsidTr="00EF341B">
        <w:tc>
          <w:tcPr>
            <w:tcW w:w="2160" w:type="dxa"/>
            <w:tcBorders>
              <w:top w:val="single" w:sz="4" w:space="0" w:color="auto"/>
              <w:bottom w:val="nil"/>
            </w:tcBorders>
            <w:shd w:val="clear" w:color="auto" w:fill="auto"/>
          </w:tcPr>
          <w:p w:rsidR="00553B13" w:rsidRPr="003D080F" w:rsidRDefault="00553B13" w:rsidP="00553B13">
            <w:pPr>
              <w:spacing w:after="0" w:line="240" w:lineRule="auto"/>
              <w:rPr>
                <w:rFonts w:ascii="Times New Roman" w:hAnsi="Times New Roman"/>
              </w:rPr>
            </w:pPr>
            <w:r w:rsidRPr="003D080F">
              <w:rPr>
                <w:rFonts w:ascii="Times New Roman" w:hAnsi="Times New Roman"/>
              </w:rPr>
              <w:t>Bahan kering</w:t>
            </w:r>
          </w:p>
        </w:tc>
        <w:tc>
          <w:tcPr>
            <w:tcW w:w="1701" w:type="dxa"/>
            <w:tcBorders>
              <w:top w:val="single" w:sz="4" w:space="0" w:color="auto"/>
              <w:bottom w:val="nil"/>
            </w:tcBorders>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89.03</w:t>
            </w:r>
          </w:p>
        </w:tc>
        <w:tc>
          <w:tcPr>
            <w:tcW w:w="1559" w:type="dxa"/>
            <w:tcBorders>
              <w:top w:val="single" w:sz="4" w:space="0" w:color="auto"/>
              <w:bottom w:val="nil"/>
            </w:tcBorders>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88.93</w:t>
            </w:r>
          </w:p>
        </w:tc>
      </w:tr>
      <w:tr w:rsidR="00553B13" w:rsidRPr="003D080F" w:rsidTr="00EF341B">
        <w:tc>
          <w:tcPr>
            <w:tcW w:w="2160" w:type="dxa"/>
            <w:tcBorders>
              <w:top w:val="nil"/>
            </w:tcBorders>
            <w:shd w:val="clear" w:color="auto" w:fill="auto"/>
          </w:tcPr>
          <w:p w:rsidR="00553B13" w:rsidRPr="003D080F" w:rsidRDefault="00553B13" w:rsidP="00553B13">
            <w:pPr>
              <w:spacing w:after="0" w:line="240" w:lineRule="auto"/>
              <w:rPr>
                <w:rFonts w:ascii="Times New Roman" w:hAnsi="Times New Roman"/>
              </w:rPr>
            </w:pPr>
            <w:r w:rsidRPr="003D080F">
              <w:rPr>
                <w:rFonts w:ascii="Times New Roman" w:hAnsi="Times New Roman"/>
              </w:rPr>
              <w:t xml:space="preserve">Abu </w:t>
            </w:r>
          </w:p>
        </w:tc>
        <w:tc>
          <w:tcPr>
            <w:tcW w:w="1701" w:type="dxa"/>
            <w:tcBorders>
              <w:top w:val="nil"/>
            </w:tcBorders>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16.40</w:t>
            </w:r>
          </w:p>
        </w:tc>
        <w:tc>
          <w:tcPr>
            <w:tcW w:w="1559" w:type="dxa"/>
            <w:tcBorders>
              <w:top w:val="nil"/>
            </w:tcBorders>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14.68</w:t>
            </w:r>
          </w:p>
        </w:tc>
      </w:tr>
      <w:tr w:rsidR="00553B13" w:rsidRPr="003D080F" w:rsidTr="00EF341B">
        <w:tc>
          <w:tcPr>
            <w:tcW w:w="2160" w:type="dxa"/>
            <w:shd w:val="clear" w:color="auto" w:fill="auto"/>
          </w:tcPr>
          <w:p w:rsidR="00553B13" w:rsidRPr="003D080F" w:rsidRDefault="00553B13" w:rsidP="00553B13">
            <w:pPr>
              <w:spacing w:after="0" w:line="240" w:lineRule="auto"/>
              <w:rPr>
                <w:rFonts w:ascii="Times New Roman" w:hAnsi="Times New Roman"/>
              </w:rPr>
            </w:pPr>
            <w:r w:rsidRPr="003D080F">
              <w:rPr>
                <w:rFonts w:ascii="Times New Roman" w:hAnsi="Times New Roman"/>
              </w:rPr>
              <w:t>Protein kasar</w:t>
            </w:r>
          </w:p>
        </w:tc>
        <w:tc>
          <w:tcPr>
            <w:tcW w:w="1701" w:type="dxa"/>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6.18</w:t>
            </w:r>
          </w:p>
        </w:tc>
        <w:tc>
          <w:tcPr>
            <w:tcW w:w="1559" w:type="dxa"/>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7.23</w:t>
            </w:r>
          </w:p>
        </w:tc>
      </w:tr>
      <w:tr w:rsidR="00553B13" w:rsidRPr="003D080F" w:rsidTr="00EF341B">
        <w:tc>
          <w:tcPr>
            <w:tcW w:w="2160" w:type="dxa"/>
            <w:shd w:val="clear" w:color="auto" w:fill="auto"/>
          </w:tcPr>
          <w:p w:rsidR="00553B13" w:rsidRPr="003D080F" w:rsidRDefault="00553B13" w:rsidP="00553B13">
            <w:pPr>
              <w:spacing w:after="0" w:line="240" w:lineRule="auto"/>
              <w:rPr>
                <w:rFonts w:ascii="Times New Roman" w:hAnsi="Times New Roman"/>
              </w:rPr>
            </w:pPr>
            <w:r w:rsidRPr="003D080F">
              <w:rPr>
                <w:rFonts w:ascii="Times New Roman" w:hAnsi="Times New Roman"/>
              </w:rPr>
              <w:t>Lemak kasar</w:t>
            </w:r>
          </w:p>
        </w:tc>
        <w:tc>
          <w:tcPr>
            <w:tcW w:w="1701" w:type="dxa"/>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2.99</w:t>
            </w:r>
          </w:p>
        </w:tc>
        <w:tc>
          <w:tcPr>
            <w:tcW w:w="1559" w:type="dxa"/>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3.77</w:t>
            </w:r>
          </w:p>
        </w:tc>
      </w:tr>
      <w:tr w:rsidR="00553B13" w:rsidRPr="003D080F" w:rsidTr="00EF341B">
        <w:tc>
          <w:tcPr>
            <w:tcW w:w="2160" w:type="dxa"/>
            <w:shd w:val="clear" w:color="auto" w:fill="auto"/>
          </w:tcPr>
          <w:p w:rsidR="00553B13" w:rsidRPr="003D080F" w:rsidRDefault="00553B13" w:rsidP="00553B13">
            <w:pPr>
              <w:spacing w:after="0" w:line="240" w:lineRule="auto"/>
              <w:rPr>
                <w:rFonts w:ascii="Times New Roman" w:hAnsi="Times New Roman"/>
              </w:rPr>
            </w:pPr>
            <w:r w:rsidRPr="003D080F">
              <w:rPr>
                <w:rFonts w:ascii="Times New Roman" w:hAnsi="Times New Roman"/>
              </w:rPr>
              <w:t>Serat kasar</w:t>
            </w:r>
          </w:p>
        </w:tc>
        <w:tc>
          <w:tcPr>
            <w:tcW w:w="1701" w:type="dxa"/>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37.56</w:t>
            </w:r>
          </w:p>
        </w:tc>
        <w:tc>
          <w:tcPr>
            <w:tcW w:w="1559" w:type="dxa"/>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36.63</w:t>
            </w:r>
          </w:p>
        </w:tc>
      </w:tr>
      <w:tr w:rsidR="00553B13" w:rsidRPr="003D080F" w:rsidTr="00EF341B">
        <w:tc>
          <w:tcPr>
            <w:tcW w:w="2160" w:type="dxa"/>
            <w:tcBorders>
              <w:bottom w:val="single" w:sz="4" w:space="0" w:color="auto"/>
            </w:tcBorders>
            <w:shd w:val="clear" w:color="auto" w:fill="auto"/>
          </w:tcPr>
          <w:p w:rsidR="00553B13" w:rsidRPr="003D080F" w:rsidRDefault="00553B13" w:rsidP="00553B13">
            <w:pPr>
              <w:spacing w:after="0" w:line="240" w:lineRule="auto"/>
              <w:rPr>
                <w:rFonts w:ascii="Times New Roman" w:hAnsi="Times New Roman"/>
              </w:rPr>
            </w:pPr>
            <w:r w:rsidRPr="003D080F">
              <w:rPr>
                <w:rFonts w:ascii="Times New Roman" w:hAnsi="Times New Roman"/>
              </w:rPr>
              <w:t>BETN</w:t>
            </w:r>
          </w:p>
        </w:tc>
        <w:tc>
          <w:tcPr>
            <w:tcW w:w="1701" w:type="dxa"/>
            <w:tcBorders>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36.67</w:t>
            </w:r>
          </w:p>
        </w:tc>
        <w:tc>
          <w:tcPr>
            <w:tcW w:w="1559" w:type="dxa"/>
            <w:tcBorders>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37.69</w:t>
            </w:r>
          </w:p>
        </w:tc>
      </w:tr>
      <w:tr w:rsidR="00553B13" w:rsidRPr="003D080F" w:rsidTr="00EF341B">
        <w:tc>
          <w:tcPr>
            <w:tcW w:w="2160" w:type="dxa"/>
            <w:tcBorders>
              <w:top w:val="single" w:sz="4" w:space="0" w:color="auto"/>
              <w:bottom w:val="nil"/>
            </w:tcBorders>
            <w:shd w:val="clear" w:color="auto" w:fill="auto"/>
          </w:tcPr>
          <w:p w:rsidR="00553B13" w:rsidRPr="003D080F" w:rsidRDefault="00553B13" w:rsidP="00553B13">
            <w:pPr>
              <w:spacing w:after="0" w:line="240" w:lineRule="auto"/>
              <w:rPr>
                <w:rFonts w:ascii="Times New Roman" w:hAnsi="Times New Roman"/>
              </w:rPr>
            </w:pPr>
            <w:r w:rsidRPr="003D080F">
              <w:rPr>
                <w:rFonts w:ascii="Times New Roman" w:hAnsi="Times New Roman"/>
              </w:rPr>
              <w:t>NDF *</w:t>
            </w:r>
          </w:p>
        </w:tc>
        <w:tc>
          <w:tcPr>
            <w:tcW w:w="3260" w:type="dxa"/>
            <w:gridSpan w:val="2"/>
            <w:vMerge w:val="restart"/>
            <w:tcBorders>
              <w:top w:val="single" w:sz="4" w:space="0" w:color="auto"/>
              <w:bottom w:val="nil"/>
            </w:tcBorders>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72.06</w:t>
            </w:r>
          </w:p>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60.24</w:t>
            </w:r>
          </w:p>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11.74</w:t>
            </w:r>
          </w:p>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28.45</w:t>
            </w:r>
          </w:p>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18.49</w:t>
            </w:r>
          </w:p>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13.30</w:t>
            </w:r>
          </w:p>
        </w:tc>
      </w:tr>
      <w:tr w:rsidR="00553B13" w:rsidRPr="003D080F" w:rsidTr="00EF341B">
        <w:tc>
          <w:tcPr>
            <w:tcW w:w="2160" w:type="dxa"/>
            <w:tcBorders>
              <w:top w:val="nil"/>
            </w:tcBorders>
            <w:shd w:val="clear" w:color="auto" w:fill="auto"/>
          </w:tcPr>
          <w:p w:rsidR="00553B13" w:rsidRPr="003D080F" w:rsidRDefault="00553B13" w:rsidP="00553B13">
            <w:pPr>
              <w:spacing w:after="0" w:line="240" w:lineRule="auto"/>
              <w:rPr>
                <w:rFonts w:ascii="Times New Roman" w:hAnsi="Times New Roman"/>
              </w:rPr>
            </w:pPr>
            <w:r w:rsidRPr="003D080F">
              <w:rPr>
                <w:rFonts w:ascii="Times New Roman" w:hAnsi="Times New Roman"/>
              </w:rPr>
              <w:t>ADF</w:t>
            </w:r>
          </w:p>
        </w:tc>
        <w:tc>
          <w:tcPr>
            <w:tcW w:w="3260" w:type="dxa"/>
            <w:gridSpan w:val="2"/>
            <w:vMerge/>
            <w:tcBorders>
              <w:top w:val="nil"/>
            </w:tcBorders>
            <w:shd w:val="clear" w:color="auto" w:fill="auto"/>
          </w:tcPr>
          <w:p w:rsidR="00553B13" w:rsidRPr="003D080F" w:rsidRDefault="00553B13" w:rsidP="00553B13">
            <w:pPr>
              <w:spacing w:after="0" w:line="240" w:lineRule="auto"/>
              <w:jc w:val="center"/>
              <w:rPr>
                <w:rFonts w:ascii="Times New Roman" w:hAnsi="Times New Roman"/>
              </w:rPr>
            </w:pPr>
          </w:p>
        </w:tc>
      </w:tr>
      <w:tr w:rsidR="00553B13" w:rsidRPr="003D080F" w:rsidTr="00EF341B">
        <w:tc>
          <w:tcPr>
            <w:tcW w:w="2160" w:type="dxa"/>
            <w:shd w:val="clear" w:color="auto" w:fill="auto"/>
          </w:tcPr>
          <w:p w:rsidR="00553B13" w:rsidRPr="003D080F" w:rsidRDefault="00553B13" w:rsidP="00553B13">
            <w:pPr>
              <w:spacing w:after="0" w:line="240" w:lineRule="auto"/>
              <w:rPr>
                <w:rFonts w:ascii="Times New Roman" w:hAnsi="Times New Roman"/>
              </w:rPr>
            </w:pPr>
            <w:r w:rsidRPr="003D080F">
              <w:rPr>
                <w:rFonts w:ascii="Times New Roman" w:hAnsi="Times New Roman"/>
              </w:rPr>
              <w:t>Hemiselulosa</w:t>
            </w:r>
          </w:p>
        </w:tc>
        <w:tc>
          <w:tcPr>
            <w:tcW w:w="3260" w:type="dxa"/>
            <w:gridSpan w:val="2"/>
            <w:vMerge/>
            <w:shd w:val="clear" w:color="auto" w:fill="auto"/>
          </w:tcPr>
          <w:p w:rsidR="00553B13" w:rsidRPr="003D080F" w:rsidRDefault="00553B13" w:rsidP="00553B13">
            <w:pPr>
              <w:spacing w:after="0" w:line="240" w:lineRule="auto"/>
              <w:jc w:val="center"/>
              <w:rPr>
                <w:rFonts w:ascii="Times New Roman" w:hAnsi="Times New Roman"/>
              </w:rPr>
            </w:pPr>
          </w:p>
        </w:tc>
      </w:tr>
      <w:tr w:rsidR="00553B13" w:rsidRPr="003D080F" w:rsidTr="00EF341B">
        <w:tc>
          <w:tcPr>
            <w:tcW w:w="2160" w:type="dxa"/>
            <w:shd w:val="clear" w:color="auto" w:fill="auto"/>
          </w:tcPr>
          <w:p w:rsidR="00553B13" w:rsidRPr="003D080F" w:rsidRDefault="00553B13" w:rsidP="00553B13">
            <w:pPr>
              <w:spacing w:after="0" w:line="240" w:lineRule="auto"/>
              <w:rPr>
                <w:rFonts w:ascii="Times New Roman" w:hAnsi="Times New Roman"/>
              </w:rPr>
            </w:pPr>
            <w:r w:rsidRPr="003D080F">
              <w:rPr>
                <w:rFonts w:ascii="Times New Roman" w:hAnsi="Times New Roman"/>
              </w:rPr>
              <w:t xml:space="preserve">Selulosa </w:t>
            </w:r>
          </w:p>
        </w:tc>
        <w:tc>
          <w:tcPr>
            <w:tcW w:w="3260" w:type="dxa"/>
            <w:gridSpan w:val="2"/>
            <w:vMerge/>
            <w:shd w:val="clear" w:color="auto" w:fill="auto"/>
          </w:tcPr>
          <w:p w:rsidR="00553B13" w:rsidRPr="003D080F" w:rsidRDefault="00553B13" w:rsidP="00553B13">
            <w:pPr>
              <w:spacing w:after="0" w:line="240" w:lineRule="auto"/>
              <w:jc w:val="center"/>
              <w:rPr>
                <w:rFonts w:ascii="Times New Roman" w:hAnsi="Times New Roman"/>
              </w:rPr>
            </w:pPr>
          </w:p>
        </w:tc>
      </w:tr>
      <w:tr w:rsidR="00553B13" w:rsidRPr="003D080F" w:rsidTr="00EF341B">
        <w:tc>
          <w:tcPr>
            <w:tcW w:w="2160" w:type="dxa"/>
            <w:shd w:val="clear" w:color="auto" w:fill="auto"/>
          </w:tcPr>
          <w:p w:rsidR="00553B13" w:rsidRPr="003D080F" w:rsidRDefault="00553B13" w:rsidP="00553B13">
            <w:pPr>
              <w:spacing w:after="0" w:line="240" w:lineRule="auto"/>
              <w:rPr>
                <w:rFonts w:ascii="Times New Roman" w:hAnsi="Times New Roman"/>
              </w:rPr>
            </w:pPr>
            <w:r w:rsidRPr="003D080F">
              <w:rPr>
                <w:rFonts w:ascii="Times New Roman" w:hAnsi="Times New Roman"/>
              </w:rPr>
              <w:t xml:space="preserve">Lignin </w:t>
            </w:r>
          </w:p>
        </w:tc>
        <w:tc>
          <w:tcPr>
            <w:tcW w:w="3260" w:type="dxa"/>
            <w:gridSpan w:val="2"/>
            <w:vMerge/>
            <w:shd w:val="clear" w:color="auto" w:fill="auto"/>
          </w:tcPr>
          <w:p w:rsidR="00553B13" w:rsidRPr="003D080F" w:rsidRDefault="00553B13" w:rsidP="00553B13">
            <w:pPr>
              <w:spacing w:after="0" w:line="240" w:lineRule="auto"/>
              <w:jc w:val="center"/>
              <w:rPr>
                <w:rFonts w:ascii="Times New Roman" w:hAnsi="Times New Roman"/>
              </w:rPr>
            </w:pPr>
          </w:p>
        </w:tc>
      </w:tr>
      <w:tr w:rsidR="00553B13" w:rsidRPr="003D080F" w:rsidTr="00EF341B">
        <w:tc>
          <w:tcPr>
            <w:tcW w:w="2160" w:type="dxa"/>
            <w:shd w:val="clear" w:color="auto" w:fill="auto"/>
          </w:tcPr>
          <w:p w:rsidR="00553B13" w:rsidRPr="003D080F" w:rsidRDefault="00553B13" w:rsidP="00553B13">
            <w:pPr>
              <w:spacing w:after="0" w:line="240" w:lineRule="auto"/>
              <w:rPr>
                <w:rFonts w:ascii="Times New Roman" w:hAnsi="Times New Roman"/>
              </w:rPr>
            </w:pPr>
            <w:r w:rsidRPr="003D080F">
              <w:rPr>
                <w:rFonts w:ascii="Times New Roman" w:hAnsi="Times New Roman"/>
              </w:rPr>
              <w:t xml:space="preserve">Silika </w:t>
            </w:r>
          </w:p>
        </w:tc>
        <w:tc>
          <w:tcPr>
            <w:tcW w:w="3260" w:type="dxa"/>
            <w:gridSpan w:val="2"/>
            <w:vMerge/>
            <w:shd w:val="clear" w:color="auto" w:fill="auto"/>
          </w:tcPr>
          <w:p w:rsidR="00553B13" w:rsidRPr="003D080F" w:rsidRDefault="00553B13" w:rsidP="00553B13">
            <w:pPr>
              <w:spacing w:after="0" w:line="240" w:lineRule="auto"/>
              <w:jc w:val="center"/>
              <w:rPr>
                <w:rFonts w:ascii="Times New Roman" w:hAnsi="Times New Roman"/>
              </w:rPr>
            </w:pPr>
          </w:p>
        </w:tc>
      </w:tr>
    </w:tbl>
    <w:p w:rsidR="00553B13" w:rsidRPr="00CC4986" w:rsidRDefault="00553B13" w:rsidP="00553B13">
      <w:pPr>
        <w:spacing w:line="240" w:lineRule="auto"/>
        <w:ind w:left="142" w:hanging="142"/>
        <w:jc w:val="both"/>
        <w:rPr>
          <w:rFonts w:ascii="Times New Roman" w:hAnsi="Times New Roman"/>
        </w:rPr>
      </w:pPr>
      <w:r w:rsidRPr="00CC4986">
        <w:rPr>
          <w:rFonts w:ascii="Times New Roman" w:hAnsi="Times New Roman"/>
        </w:rPr>
        <w:t>*Analisis Van Soest di laboratorium Makanan Ternak, Universitas Andalas, Tahun 2018</w:t>
      </w:r>
    </w:p>
    <w:p w:rsidR="00553B13" w:rsidRDefault="00553B13" w:rsidP="00553B13">
      <w:pPr>
        <w:spacing w:after="0" w:line="240" w:lineRule="auto"/>
        <w:ind w:firstLine="567"/>
        <w:jc w:val="both"/>
        <w:rPr>
          <w:rFonts w:ascii="Times New Roman" w:hAnsi="Times New Roman"/>
          <w:sz w:val="24"/>
          <w:szCs w:val="24"/>
        </w:rPr>
      </w:pPr>
      <w:r>
        <w:rPr>
          <w:rFonts w:ascii="Times New Roman" w:hAnsi="Times New Roman"/>
          <w:sz w:val="24"/>
          <w:szCs w:val="24"/>
        </w:rPr>
        <w:t xml:space="preserve">Pelepah tanaman salak memiliki keunikan dibandingkan dengan limbah lainnya yaitu meskipun kandungan seratnya telah mengalami lignifikasi taraf lanjut yang menyebabkan sebagian besar karbohidrat telah membentuk ikatan kokoh dengan lignin dan membentuk </w:t>
      </w:r>
      <w:r>
        <w:rPr>
          <w:rFonts w:ascii="Times New Roman" w:hAnsi="Times New Roman"/>
          <w:i/>
          <w:sz w:val="24"/>
          <w:szCs w:val="24"/>
        </w:rPr>
        <w:t>ligno-</w:t>
      </w:r>
      <w:r>
        <w:rPr>
          <w:rFonts w:ascii="Times New Roman" w:hAnsi="Times New Roman"/>
          <w:i/>
          <w:sz w:val="24"/>
          <w:szCs w:val="24"/>
        </w:rPr>
        <w:lastRenderedPageBreak/>
        <w:t xml:space="preserve">selulosa </w:t>
      </w:r>
      <w:r>
        <w:rPr>
          <w:rFonts w:ascii="Times New Roman" w:hAnsi="Times New Roman"/>
          <w:sz w:val="24"/>
          <w:szCs w:val="24"/>
        </w:rPr>
        <w:t xml:space="preserve"> dan </w:t>
      </w:r>
      <w:r>
        <w:rPr>
          <w:rFonts w:ascii="Times New Roman" w:hAnsi="Times New Roman"/>
          <w:i/>
          <w:sz w:val="24"/>
          <w:szCs w:val="24"/>
        </w:rPr>
        <w:t>ligno-hemiselulosa</w:t>
      </w:r>
      <w:r>
        <w:rPr>
          <w:rFonts w:ascii="Times New Roman" w:hAnsi="Times New Roman"/>
          <w:sz w:val="24"/>
          <w:szCs w:val="24"/>
        </w:rPr>
        <w:t xml:space="preserve"> yang sulit dicerna, namun kandungan proteinnya masih cukup tinggi sehingga dapat memenuhi kebutuhan protein bagi mikroba rumen.</w:t>
      </w:r>
    </w:p>
    <w:p w:rsidR="00553B13" w:rsidRDefault="00553B13" w:rsidP="00553B13">
      <w:pPr>
        <w:spacing w:after="0" w:line="240" w:lineRule="auto"/>
        <w:ind w:firstLine="567"/>
        <w:jc w:val="both"/>
        <w:rPr>
          <w:rFonts w:ascii="Times New Roman" w:hAnsi="Times New Roman"/>
          <w:sz w:val="24"/>
          <w:szCs w:val="24"/>
        </w:rPr>
      </w:pPr>
      <w:r>
        <w:rPr>
          <w:rFonts w:ascii="Times New Roman" w:hAnsi="Times New Roman"/>
          <w:sz w:val="24"/>
          <w:szCs w:val="24"/>
        </w:rPr>
        <w:t xml:space="preserve">Indikator dalam penilaian kualitas suatu bahan penyusun ransum yakni kandungan zat makanan yang terdapat didalamnya. Berdasarkan hasil analisis di laboratorium, limbah tanaman salak sangat potensial dijadikan sebagai pakan ternak. Limbah agroindustri sangat identik dengan kualitas zat makanan yang rendah khususnya akibat serat kasar terkandung yang cukup tinggi. Menurut Mathius, dkk (2004), limbah hasil ikutan pertanian dominan mengandung serat kasar yang tinggi. Oleh karena itu, pakan yang berasal dari produk limbah dapat dioptimalkan melalui IPTEK pakan seperti pengolahan fisik, kimiawi, dan biologis.  </w:t>
      </w:r>
    </w:p>
    <w:p w:rsidR="00553B13" w:rsidRDefault="00553B13" w:rsidP="00553B13">
      <w:pPr>
        <w:spacing w:line="240" w:lineRule="auto"/>
        <w:ind w:firstLine="567"/>
        <w:jc w:val="both"/>
        <w:rPr>
          <w:rFonts w:ascii="Times New Roman" w:hAnsi="Times New Roman"/>
          <w:sz w:val="24"/>
          <w:szCs w:val="24"/>
        </w:rPr>
      </w:pPr>
      <w:r>
        <w:rPr>
          <w:rFonts w:ascii="Times New Roman" w:hAnsi="Times New Roman"/>
          <w:sz w:val="24"/>
          <w:szCs w:val="24"/>
        </w:rPr>
        <w:t xml:space="preserve">Berdasarkan tabel 3, kandungan serat kasar hampir sama baik yang berasal dari lokasi Mitra 1 dan Mitra 2. Serat kasar yang dihasilkan mencapai 37.56% dan hampir setara dengan kandungan serat bungkil inti sawit. Serat kasar dapat dijadikan sebagai prekursor bakteri dalam menghasilkan enzim untuk proses metabolisme zat makanan. Selanjutnya, protein kasar yang dihasilkan mencapai 7.23% dan masih tergolong rendah. Namun, jika dibandingkan dengan pakan lain seperti pelepah sawit (A. Nurhayu, dkk, 2014), limbah ini masih lebih potensial. Salah satu upaya untuk memperbaiki kualitas nutien suatu pakan berbasis limbah yakni dengan melakukan pengolahan yang bertujuan untuk meningkatkan kualitas dan tingkat kecernaan dari pakan tersebut (Indraningsih, dkk, 2006). Melalui proses fermentasi, kecernaan limbah tanaman salak (daun dan pelepah) meningkat sebesar 28.19% (Suharno, 2015). </w:t>
      </w:r>
    </w:p>
    <w:p w:rsidR="00553B13" w:rsidRDefault="00553B13" w:rsidP="00553B13">
      <w:pPr>
        <w:spacing w:line="240" w:lineRule="auto"/>
        <w:jc w:val="both"/>
        <w:rPr>
          <w:rFonts w:ascii="Times New Roman" w:hAnsi="Times New Roman"/>
          <w:b/>
          <w:sz w:val="24"/>
          <w:szCs w:val="24"/>
        </w:rPr>
      </w:pPr>
      <w:r>
        <w:rPr>
          <w:rFonts w:ascii="Times New Roman" w:hAnsi="Times New Roman"/>
          <w:b/>
          <w:sz w:val="24"/>
          <w:szCs w:val="24"/>
        </w:rPr>
        <w:lastRenderedPageBreak/>
        <w:t>Pertambahan Bobot Badan Sapi Perah</w:t>
      </w:r>
    </w:p>
    <w:p w:rsidR="00553B13" w:rsidRDefault="00553B13" w:rsidP="00553B13">
      <w:pPr>
        <w:spacing w:after="0" w:line="240" w:lineRule="auto"/>
        <w:ind w:firstLine="567"/>
        <w:jc w:val="both"/>
        <w:rPr>
          <w:rFonts w:ascii="Times New Roman" w:hAnsi="Times New Roman"/>
          <w:sz w:val="24"/>
          <w:szCs w:val="24"/>
        </w:rPr>
      </w:pPr>
      <w:r>
        <w:rPr>
          <w:rFonts w:ascii="Times New Roman" w:hAnsi="Times New Roman"/>
          <w:sz w:val="24"/>
          <w:szCs w:val="24"/>
        </w:rPr>
        <w:t xml:space="preserve">Rata-rata bobot hidup awal, bobot akhir, dan PBHH ternak sapi perah ditunjukkan pada Tabel 4 berikut. </w:t>
      </w:r>
      <w:r>
        <w:rPr>
          <w:rFonts w:ascii="Times New Roman" w:hAnsi="Times New Roman"/>
          <w:sz w:val="24"/>
          <w:szCs w:val="24"/>
        </w:rPr>
        <w:lastRenderedPageBreak/>
        <w:t xml:space="preserve">Pertambahan bobot badan sapi sangat tergantung pada pakan serta kemampuannya dalam memanfaatkan pakan. </w:t>
      </w:r>
    </w:p>
    <w:p w:rsidR="00553B13" w:rsidRDefault="00553B13" w:rsidP="00553B13">
      <w:pPr>
        <w:spacing w:after="0" w:line="240" w:lineRule="auto"/>
        <w:ind w:left="851" w:hanging="851"/>
        <w:jc w:val="both"/>
        <w:rPr>
          <w:rFonts w:ascii="Times New Roman" w:hAnsi="Times New Roman"/>
          <w:sz w:val="24"/>
          <w:szCs w:val="24"/>
        </w:rPr>
        <w:sectPr w:rsidR="00553B13" w:rsidSect="006D5A3B">
          <w:type w:val="continuous"/>
          <w:pgSz w:w="11906" w:h="16838" w:code="9"/>
          <w:pgMar w:top="1440" w:right="1440" w:bottom="1440" w:left="1440" w:header="709" w:footer="709" w:gutter="0"/>
          <w:pgNumType w:start="32"/>
          <w:cols w:num="2" w:space="708"/>
          <w:docGrid w:linePitch="360"/>
        </w:sectPr>
      </w:pPr>
    </w:p>
    <w:p w:rsidR="00553B13" w:rsidRDefault="00553B13" w:rsidP="00553B13">
      <w:pPr>
        <w:spacing w:after="0" w:line="240" w:lineRule="auto"/>
        <w:ind w:left="851" w:hanging="851"/>
        <w:jc w:val="both"/>
        <w:rPr>
          <w:rFonts w:ascii="Times New Roman" w:hAnsi="Times New Roman"/>
          <w:sz w:val="24"/>
          <w:szCs w:val="24"/>
        </w:rPr>
      </w:pPr>
    </w:p>
    <w:p w:rsidR="00553B13" w:rsidRDefault="00553B13" w:rsidP="00553B13">
      <w:pPr>
        <w:spacing w:after="0" w:line="240" w:lineRule="auto"/>
        <w:ind w:left="851" w:hanging="851"/>
        <w:jc w:val="both"/>
        <w:rPr>
          <w:rFonts w:ascii="Times New Roman" w:hAnsi="Times New Roman"/>
          <w:sz w:val="24"/>
          <w:szCs w:val="24"/>
        </w:rPr>
      </w:pPr>
      <w:r>
        <w:rPr>
          <w:rFonts w:ascii="Times New Roman" w:hAnsi="Times New Roman"/>
          <w:sz w:val="24"/>
          <w:szCs w:val="24"/>
        </w:rPr>
        <w:t>Tabel 4. Rataan bobot badan dan PBBH sapi perah yang diberi KLPTS di desa Simapilapil, Kelurahan Lubuk Raya</w:t>
      </w:r>
    </w:p>
    <w:tbl>
      <w:tblPr>
        <w:tblW w:w="0" w:type="auto"/>
        <w:tblInd w:w="108" w:type="dxa"/>
        <w:tblBorders>
          <w:top w:val="single" w:sz="4" w:space="0" w:color="auto"/>
          <w:bottom w:val="single" w:sz="4" w:space="0" w:color="auto"/>
        </w:tblBorders>
        <w:tblLook w:val="04A0"/>
      </w:tblPr>
      <w:tblGrid>
        <w:gridCol w:w="2733"/>
        <w:gridCol w:w="2097"/>
        <w:gridCol w:w="2098"/>
        <w:gridCol w:w="2098"/>
      </w:tblGrid>
      <w:tr w:rsidR="00553B13" w:rsidRPr="003D080F" w:rsidTr="00EF341B">
        <w:tc>
          <w:tcPr>
            <w:tcW w:w="2733" w:type="dxa"/>
            <w:vMerge w:val="restart"/>
            <w:tcBorders>
              <w:top w:val="single" w:sz="4" w:space="0" w:color="auto"/>
              <w:bottom w:val="nil"/>
            </w:tcBorders>
            <w:shd w:val="clear" w:color="auto" w:fill="auto"/>
          </w:tcPr>
          <w:p w:rsidR="00553B13" w:rsidRPr="003D080F" w:rsidRDefault="00553B13" w:rsidP="00553B13">
            <w:pPr>
              <w:spacing w:after="0" w:line="240" w:lineRule="auto"/>
              <w:jc w:val="both"/>
              <w:rPr>
                <w:rFonts w:ascii="Times New Roman" w:hAnsi="Times New Roman"/>
              </w:rPr>
            </w:pPr>
            <w:r w:rsidRPr="003D080F">
              <w:rPr>
                <w:rFonts w:ascii="Times New Roman" w:hAnsi="Times New Roman"/>
              </w:rPr>
              <w:t xml:space="preserve">Parameter </w:t>
            </w:r>
          </w:p>
        </w:tc>
        <w:tc>
          <w:tcPr>
            <w:tcW w:w="6293" w:type="dxa"/>
            <w:gridSpan w:val="3"/>
            <w:tcBorders>
              <w:top w:val="single" w:sz="4" w:space="0" w:color="auto"/>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Perlakuan</w:t>
            </w:r>
          </w:p>
        </w:tc>
      </w:tr>
      <w:tr w:rsidR="00553B13" w:rsidRPr="003D080F" w:rsidTr="00EF341B">
        <w:tc>
          <w:tcPr>
            <w:tcW w:w="2733" w:type="dxa"/>
            <w:vMerge/>
            <w:tcBorders>
              <w:top w:val="nil"/>
              <w:bottom w:val="single" w:sz="4" w:space="0" w:color="auto"/>
            </w:tcBorders>
            <w:shd w:val="clear" w:color="auto" w:fill="auto"/>
          </w:tcPr>
          <w:p w:rsidR="00553B13" w:rsidRPr="003D080F" w:rsidRDefault="00553B13" w:rsidP="00553B13">
            <w:pPr>
              <w:spacing w:after="0" w:line="240" w:lineRule="auto"/>
              <w:jc w:val="both"/>
              <w:rPr>
                <w:rFonts w:ascii="Times New Roman" w:hAnsi="Times New Roman"/>
              </w:rPr>
            </w:pPr>
          </w:p>
        </w:tc>
        <w:tc>
          <w:tcPr>
            <w:tcW w:w="2097" w:type="dxa"/>
            <w:tcBorders>
              <w:top w:val="single" w:sz="4" w:space="0" w:color="auto"/>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R1</w:t>
            </w:r>
          </w:p>
        </w:tc>
        <w:tc>
          <w:tcPr>
            <w:tcW w:w="2098" w:type="dxa"/>
            <w:tcBorders>
              <w:top w:val="single" w:sz="4" w:space="0" w:color="auto"/>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R2</w:t>
            </w:r>
          </w:p>
        </w:tc>
        <w:tc>
          <w:tcPr>
            <w:tcW w:w="2098" w:type="dxa"/>
            <w:tcBorders>
              <w:top w:val="single" w:sz="4" w:space="0" w:color="auto"/>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R3</w:t>
            </w:r>
          </w:p>
        </w:tc>
      </w:tr>
      <w:tr w:rsidR="00553B13" w:rsidRPr="003D080F" w:rsidTr="00EF341B">
        <w:tc>
          <w:tcPr>
            <w:tcW w:w="2733" w:type="dxa"/>
            <w:tcBorders>
              <w:top w:val="single" w:sz="4" w:space="0" w:color="auto"/>
            </w:tcBorders>
            <w:shd w:val="clear" w:color="auto" w:fill="auto"/>
          </w:tcPr>
          <w:p w:rsidR="00553B13" w:rsidRPr="003D080F" w:rsidRDefault="00553B13" w:rsidP="00553B13">
            <w:pPr>
              <w:spacing w:after="0" w:line="240" w:lineRule="auto"/>
              <w:jc w:val="both"/>
              <w:rPr>
                <w:rFonts w:ascii="Times New Roman" w:hAnsi="Times New Roman"/>
              </w:rPr>
            </w:pPr>
            <w:r w:rsidRPr="003D080F">
              <w:rPr>
                <w:rFonts w:ascii="Times New Roman" w:hAnsi="Times New Roman"/>
              </w:rPr>
              <w:t>Bobot awal (kg/ekor)</w:t>
            </w:r>
          </w:p>
        </w:tc>
        <w:tc>
          <w:tcPr>
            <w:tcW w:w="2097" w:type="dxa"/>
            <w:tcBorders>
              <w:top w:val="single" w:sz="4" w:space="0" w:color="auto"/>
            </w:tcBorders>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124.33</w:t>
            </w:r>
            <w:r w:rsidRPr="003D080F">
              <w:rPr>
                <w:rFonts w:ascii="Lucida Sans Unicode" w:hAnsi="Lucida Sans Unicode" w:cs="Lucida Sans Unicode"/>
              </w:rPr>
              <w:t>±</w:t>
            </w:r>
            <w:r w:rsidRPr="003D080F">
              <w:rPr>
                <w:rFonts w:ascii="Times New Roman" w:hAnsi="Times New Roman"/>
              </w:rPr>
              <w:t>3.5</w:t>
            </w:r>
          </w:p>
        </w:tc>
        <w:tc>
          <w:tcPr>
            <w:tcW w:w="2098" w:type="dxa"/>
            <w:tcBorders>
              <w:top w:val="single" w:sz="4" w:space="0" w:color="auto"/>
            </w:tcBorders>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135.67</w:t>
            </w:r>
            <w:r w:rsidRPr="003D080F">
              <w:rPr>
                <w:rFonts w:ascii="Lucida Sans Unicode" w:hAnsi="Lucida Sans Unicode" w:cs="Lucida Sans Unicode"/>
              </w:rPr>
              <w:t>±</w:t>
            </w:r>
            <w:r w:rsidRPr="003D080F">
              <w:rPr>
                <w:rFonts w:ascii="Times New Roman" w:hAnsi="Times New Roman"/>
              </w:rPr>
              <w:t>2.5</w:t>
            </w:r>
          </w:p>
        </w:tc>
        <w:tc>
          <w:tcPr>
            <w:tcW w:w="2098" w:type="dxa"/>
            <w:tcBorders>
              <w:top w:val="single" w:sz="4" w:space="0" w:color="auto"/>
            </w:tcBorders>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143.00</w:t>
            </w:r>
            <w:r w:rsidRPr="003D080F">
              <w:rPr>
                <w:rFonts w:ascii="Lucida Sans Unicode" w:hAnsi="Lucida Sans Unicode" w:cs="Lucida Sans Unicode"/>
              </w:rPr>
              <w:t>±</w:t>
            </w:r>
            <w:r w:rsidRPr="003D080F">
              <w:rPr>
                <w:rFonts w:ascii="Times New Roman" w:hAnsi="Times New Roman"/>
              </w:rPr>
              <w:t>2.6</w:t>
            </w:r>
          </w:p>
        </w:tc>
      </w:tr>
      <w:tr w:rsidR="00553B13" w:rsidRPr="003D080F" w:rsidTr="00EF341B">
        <w:tc>
          <w:tcPr>
            <w:tcW w:w="2733" w:type="dxa"/>
            <w:shd w:val="clear" w:color="auto" w:fill="auto"/>
          </w:tcPr>
          <w:p w:rsidR="00553B13" w:rsidRPr="003D080F" w:rsidRDefault="00553B13" w:rsidP="00553B13">
            <w:pPr>
              <w:spacing w:after="0" w:line="240" w:lineRule="auto"/>
              <w:jc w:val="both"/>
              <w:rPr>
                <w:rFonts w:ascii="Times New Roman" w:hAnsi="Times New Roman"/>
              </w:rPr>
            </w:pPr>
            <w:r w:rsidRPr="003D080F">
              <w:rPr>
                <w:rFonts w:ascii="Times New Roman" w:hAnsi="Times New Roman"/>
              </w:rPr>
              <w:t>Bobot akhir (kg/ekor)</w:t>
            </w:r>
          </w:p>
        </w:tc>
        <w:tc>
          <w:tcPr>
            <w:tcW w:w="2097" w:type="dxa"/>
            <w:shd w:val="clear" w:color="auto" w:fill="auto"/>
          </w:tcPr>
          <w:p w:rsidR="00553B13" w:rsidRPr="003D080F" w:rsidRDefault="00553B13" w:rsidP="00553B13">
            <w:pPr>
              <w:spacing w:after="0" w:line="240" w:lineRule="auto"/>
              <w:jc w:val="center"/>
              <w:rPr>
                <w:rFonts w:ascii="Times New Roman" w:hAnsi="Times New Roman"/>
                <w:vertAlign w:val="superscript"/>
              </w:rPr>
            </w:pPr>
            <w:r w:rsidRPr="003D080F">
              <w:rPr>
                <w:rFonts w:ascii="Times New Roman" w:hAnsi="Times New Roman"/>
              </w:rPr>
              <w:t>128.67</w:t>
            </w:r>
            <w:r w:rsidRPr="003D080F">
              <w:rPr>
                <w:rFonts w:ascii="Lucida Sans Unicode" w:hAnsi="Lucida Sans Unicode" w:cs="Lucida Sans Unicode"/>
              </w:rPr>
              <w:t>±</w:t>
            </w:r>
            <w:r w:rsidRPr="003D080F">
              <w:rPr>
                <w:rFonts w:ascii="Times New Roman" w:hAnsi="Times New Roman"/>
              </w:rPr>
              <w:t>2.1</w:t>
            </w:r>
            <w:r w:rsidRPr="003D080F">
              <w:rPr>
                <w:rFonts w:ascii="Times New Roman" w:hAnsi="Times New Roman"/>
                <w:vertAlign w:val="superscript"/>
              </w:rPr>
              <w:t>b</w:t>
            </w:r>
          </w:p>
        </w:tc>
        <w:tc>
          <w:tcPr>
            <w:tcW w:w="2098" w:type="dxa"/>
            <w:shd w:val="clear" w:color="auto" w:fill="auto"/>
          </w:tcPr>
          <w:p w:rsidR="00553B13" w:rsidRPr="003D080F" w:rsidRDefault="00553B13" w:rsidP="00553B13">
            <w:pPr>
              <w:spacing w:after="0" w:line="240" w:lineRule="auto"/>
              <w:jc w:val="center"/>
              <w:rPr>
                <w:rFonts w:ascii="Times New Roman" w:hAnsi="Times New Roman"/>
                <w:vertAlign w:val="superscript"/>
              </w:rPr>
            </w:pPr>
            <w:r w:rsidRPr="003D080F">
              <w:rPr>
                <w:rFonts w:ascii="Times New Roman" w:hAnsi="Times New Roman"/>
              </w:rPr>
              <w:t>139.33</w:t>
            </w:r>
            <w:r w:rsidRPr="003D080F">
              <w:rPr>
                <w:rFonts w:ascii="Lucida Sans Unicode" w:hAnsi="Lucida Sans Unicode" w:cs="Lucida Sans Unicode"/>
              </w:rPr>
              <w:t>±</w:t>
            </w:r>
            <w:r w:rsidRPr="003D080F">
              <w:rPr>
                <w:rFonts w:ascii="Times New Roman" w:hAnsi="Times New Roman"/>
              </w:rPr>
              <w:t>1.5</w:t>
            </w:r>
            <w:r w:rsidRPr="003D080F">
              <w:rPr>
                <w:rFonts w:ascii="Times New Roman" w:hAnsi="Times New Roman"/>
                <w:vertAlign w:val="superscript"/>
              </w:rPr>
              <w:t>a</w:t>
            </w:r>
          </w:p>
        </w:tc>
        <w:tc>
          <w:tcPr>
            <w:tcW w:w="2098" w:type="dxa"/>
            <w:shd w:val="clear" w:color="auto" w:fill="auto"/>
          </w:tcPr>
          <w:p w:rsidR="00553B13" w:rsidRPr="003D080F" w:rsidRDefault="00553B13" w:rsidP="00553B13">
            <w:pPr>
              <w:spacing w:after="0" w:line="240" w:lineRule="auto"/>
              <w:jc w:val="center"/>
              <w:rPr>
                <w:rFonts w:ascii="Times New Roman" w:hAnsi="Times New Roman"/>
                <w:vertAlign w:val="superscript"/>
              </w:rPr>
            </w:pPr>
            <w:r w:rsidRPr="003D080F">
              <w:rPr>
                <w:rFonts w:ascii="Times New Roman" w:hAnsi="Times New Roman"/>
              </w:rPr>
              <w:t>147.33</w:t>
            </w:r>
            <w:r w:rsidRPr="003D080F">
              <w:rPr>
                <w:rFonts w:ascii="Lucida Sans Unicode" w:hAnsi="Lucida Sans Unicode" w:cs="Lucida Sans Unicode"/>
              </w:rPr>
              <w:t>±</w:t>
            </w:r>
            <w:r w:rsidRPr="003D080F">
              <w:rPr>
                <w:rFonts w:ascii="Times New Roman" w:hAnsi="Times New Roman"/>
              </w:rPr>
              <w:t>5.5</w:t>
            </w:r>
            <w:r w:rsidRPr="003D080F">
              <w:rPr>
                <w:rFonts w:ascii="Times New Roman" w:hAnsi="Times New Roman"/>
                <w:vertAlign w:val="superscript"/>
              </w:rPr>
              <w:t>a</w:t>
            </w:r>
          </w:p>
        </w:tc>
      </w:tr>
      <w:tr w:rsidR="00553B13" w:rsidRPr="003D080F" w:rsidTr="00EF341B">
        <w:tc>
          <w:tcPr>
            <w:tcW w:w="2733" w:type="dxa"/>
            <w:shd w:val="clear" w:color="auto" w:fill="auto"/>
          </w:tcPr>
          <w:p w:rsidR="00553B13" w:rsidRPr="003D080F" w:rsidRDefault="00553B13" w:rsidP="00553B13">
            <w:pPr>
              <w:spacing w:after="0" w:line="240" w:lineRule="auto"/>
              <w:jc w:val="both"/>
              <w:rPr>
                <w:rFonts w:ascii="Times New Roman" w:hAnsi="Times New Roman"/>
              </w:rPr>
            </w:pPr>
            <w:r w:rsidRPr="003D080F">
              <w:rPr>
                <w:rFonts w:ascii="Times New Roman" w:hAnsi="Times New Roman"/>
              </w:rPr>
              <w:t>PBBH (kg/ekor/hari)</w:t>
            </w:r>
          </w:p>
        </w:tc>
        <w:tc>
          <w:tcPr>
            <w:tcW w:w="2097" w:type="dxa"/>
            <w:shd w:val="clear" w:color="auto" w:fill="auto"/>
          </w:tcPr>
          <w:p w:rsidR="00553B13" w:rsidRPr="003D080F" w:rsidRDefault="00553B13" w:rsidP="00553B13">
            <w:pPr>
              <w:spacing w:after="0" w:line="240" w:lineRule="auto"/>
              <w:jc w:val="center"/>
              <w:rPr>
                <w:rFonts w:ascii="Times New Roman" w:hAnsi="Times New Roman"/>
                <w:vertAlign w:val="superscript"/>
              </w:rPr>
            </w:pPr>
            <w:r w:rsidRPr="003D080F">
              <w:rPr>
                <w:rFonts w:ascii="Times New Roman" w:hAnsi="Times New Roman"/>
              </w:rPr>
              <w:t>0.04</w:t>
            </w:r>
            <w:r w:rsidRPr="003D080F">
              <w:rPr>
                <w:rFonts w:ascii="Lucida Sans Unicode" w:hAnsi="Lucida Sans Unicode" w:cs="Lucida Sans Unicode"/>
              </w:rPr>
              <w:t>±</w:t>
            </w:r>
            <w:r w:rsidRPr="003D080F">
              <w:rPr>
                <w:rFonts w:ascii="Times New Roman" w:hAnsi="Times New Roman"/>
              </w:rPr>
              <w:t>0.02</w:t>
            </w:r>
          </w:p>
        </w:tc>
        <w:tc>
          <w:tcPr>
            <w:tcW w:w="2098" w:type="dxa"/>
            <w:shd w:val="clear" w:color="auto" w:fill="auto"/>
          </w:tcPr>
          <w:p w:rsidR="00553B13" w:rsidRPr="003D080F" w:rsidRDefault="00553B13" w:rsidP="00553B13">
            <w:pPr>
              <w:spacing w:after="0" w:line="240" w:lineRule="auto"/>
              <w:jc w:val="center"/>
              <w:rPr>
                <w:rFonts w:ascii="Times New Roman" w:hAnsi="Times New Roman"/>
                <w:vertAlign w:val="superscript"/>
              </w:rPr>
            </w:pPr>
            <w:r w:rsidRPr="003D080F">
              <w:rPr>
                <w:rFonts w:ascii="Times New Roman" w:hAnsi="Times New Roman"/>
              </w:rPr>
              <w:t>0.03</w:t>
            </w:r>
            <w:r w:rsidRPr="003D080F">
              <w:rPr>
                <w:rFonts w:ascii="Lucida Sans Unicode" w:hAnsi="Lucida Sans Unicode" w:cs="Lucida Sans Unicode"/>
              </w:rPr>
              <w:t>±</w:t>
            </w:r>
            <w:r w:rsidRPr="003D080F">
              <w:rPr>
                <w:rFonts w:ascii="Times New Roman" w:hAnsi="Times New Roman"/>
              </w:rPr>
              <w:t>0.01</w:t>
            </w:r>
          </w:p>
        </w:tc>
        <w:tc>
          <w:tcPr>
            <w:tcW w:w="2098" w:type="dxa"/>
            <w:shd w:val="clear" w:color="auto" w:fill="auto"/>
          </w:tcPr>
          <w:p w:rsidR="00553B13" w:rsidRPr="003D080F" w:rsidRDefault="00553B13" w:rsidP="00553B13">
            <w:pPr>
              <w:spacing w:after="0" w:line="240" w:lineRule="auto"/>
              <w:jc w:val="center"/>
              <w:rPr>
                <w:rFonts w:ascii="Times New Roman" w:hAnsi="Times New Roman"/>
                <w:vertAlign w:val="superscript"/>
              </w:rPr>
            </w:pPr>
            <w:r w:rsidRPr="003D080F">
              <w:rPr>
                <w:rFonts w:ascii="Times New Roman" w:hAnsi="Times New Roman"/>
              </w:rPr>
              <w:t>0.04</w:t>
            </w:r>
            <w:r w:rsidRPr="003D080F">
              <w:rPr>
                <w:rFonts w:ascii="Lucida Sans Unicode" w:hAnsi="Lucida Sans Unicode" w:cs="Lucida Sans Unicode"/>
              </w:rPr>
              <w:t>±</w:t>
            </w:r>
            <w:r w:rsidRPr="003D080F">
              <w:rPr>
                <w:rFonts w:ascii="Times New Roman" w:hAnsi="Times New Roman"/>
              </w:rPr>
              <w:t>0.03</w:t>
            </w:r>
          </w:p>
        </w:tc>
      </w:tr>
    </w:tbl>
    <w:p w:rsidR="00553B13" w:rsidRDefault="00553B13" w:rsidP="00553B13">
      <w:pPr>
        <w:spacing w:after="0" w:line="240" w:lineRule="auto"/>
        <w:ind w:left="1134" w:hanging="1134"/>
        <w:jc w:val="both"/>
        <w:rPr>
          <w:rFonts w:ascii="Times New Roman" w:hAnsi="Times New Roman"/>
          <w:sz w:val="24"/>
          <w:szCs w:val="24"/>
        </w:rPr>
      </w:pPr>
      <w:r w:rsidRPr="00D52B94">
        <w:rPr>
          <w:rFonts w:ascii="Times New Roman" w:hAnsi="Times New Roman"/>
        </w:rPr>
        <w:t xml:space="preserve">Keterangan: </w:t>
      </w:r>
      <w:r w:rsidRPr="00D52B94">
        <w:rPr>
          <w:rFonts w:ascii="Times New Roman" w:hAnsi="Times New Roman"/>
          <w:vertAlign w:val="superscript"/>
        </w:rPr>
        <w:t>a,b</w:t>
      </w:r>
      <w:r w:rsidRPr="00D52B94">
        <w:rPr>
          <w:rFonts w:ascii="Times New Roman" w:hAnsi="Times New Roman"/>
        </w:rPr>
        <w:t>Huruf yang berbeda mengikuti nilai rataan pada baris yang sama menunjukkan perbedaan nyata.</w:t>
      </w:r>
    </w:p>
    <w:p w:rsidR="00553B13" w:rsidRDefault="00553B13" w:rsidP="00553B13">
      <w:pPr>
        <w:spacing w:after="0" w:line="240" w:lineRule="auto"/>
        <w:jc w:val="both"/>
        <w:rPr>
          <w:rFonts w:ascii="Times New Roman" w:hAnsi="Times New Roman"/>
          <w:sz w:val="24"/>
          <w:szCs w:val="24"/>
        </w:rPr>
        <w:sectPr w:rsidR="00553B13" w:rsidSect="00EF059E">
          <w:type w:val="continuous"/>
          <w:pgSz w:w="11906" w:h="16838" w:code="9"/>
          <w:pgMar w:top="1440" w:right="1440" w:bottom="1440" w:left="1440" w:header="709" w:footer="709" w:gutter="0"/>
          <w:pgNumType w:start="580"/>
          <w:cols w:space="708"/>
          <w:docGrid w:linePitch="360"/>
        </w:sectPr>
      </w:pPr>
      <w:r>
        <w:rPr>
          <w:rFonts w:ascii="Times New Roman" w:hAnsi="Times New Roman"/>
          <w:sz w:val="24"/>
          <w:szCs w:val="24"/>
        </w:rPr>
        <w:tab/>
      </w:r>
    </w:p>
    <w:p w:rsidR="00553B13" w:rsidRPr="00553B13" w:rsidRDefault="00553B13" w:rsidP="00553B13">
      <w:pPr>
        <w:spacing w:line="240" w:lineRule="auto"/>
        <w:ind w:firstLine="567"/>
        <w:jc w:val="both"/>
        <w:rPr>
          <w:rFonts w:ascii="Times New Roman" w:hAnsi="Times New Roman"/>
          <w:sz w:val="24"/>
          <w:szCs w:val="24"/>
          <w:lang w:val="en-US"/>
        </w:rPr>
      </w:pPr>
      <w:r>
        <w:rPr>
          <w:rFonts w:ascii="Times New Roman" w:hAnsi="Times New Roman"/>
          <w:sz w:val="24"/>
          <w:szCs w:val="24"/>
        </w:rPr>
        <w:lastRenderedPageBreak/>
        <w:t>Berdasarkan Tabel 4, sapi perah yang mendapat pakan perlakuan tidak menunjukkan perbedaan yang signifikan. Sapi yang diberikan pakan kontrol menghasilkan bobot akhir yang lebih rendah, namun hal ini erat hubungannya dengan bobot badan awal ternak ketika akan diberi perlakuan. Sedangkan untuk PBBH, perlakuan (R</w:t>
      </w:r>
      <w:r w:rsidRPr="00CC4986">
        <w:rPr>
          <w:rFonts w:ascii="Times New Roman" w:hAnsi="Times New Roman"/>
          <w:sz w:val="24"/>
          <w:szCs w:val="24"/>
          <w:vertAlign w:val="subscript"/>
        </w:rPr>
        <w:t>2</w:t>
      </w:r>
      <w:r>
        <w:rPr>
          <w:rFonts w:ascii="Times New Roman" w:hAnsi="Times New Roman"/>
          <w:sz w:val="24"/>
          <w:szCs w:val="24"/>
        </w:rPr>
        <w:t>) memberikan pertambahan bobot badan harian yang lebih rendah dibandingkan dengan R</w:t>
      </w:r>
      <w:r w:rsidRPr="00CC4986">
        <w:rPr>
          <w:rFonts w:ascii="Times New Roman" w:hAnsi="Times New Roman"/>
          <w:sz w:val="24"/>
          <w:szCs w:val="24"/>
          <w:vertAlign w:val="subscript"/>
        </w:rPr>
        <w:t>3</w:t>
      </w:r>
      <w:r>
        <w:rPr>
          <w:rFonts w:ascii="Times New Roman" w:hAnsi="Times New Roman"/>
          <w:sz w:val="24"/>
          <w:szCs w:val="24"/>
        </w:rPr>
        <w:t xml:space="preserve"> dan pakan kontrol. Substitusi hijauan dengan KLPTS sampai 60% tidak menunjukkan perbedaan yang nyata dengan perlakuan hijauan 100%, hal ini mengindikasikan bahwa limbah tanaman salak ini cukup potensial sebagai sumber serat tanaman </w:t>
      </w:r>
      <w:r>
        <w:rPr>
          <w:rFonts w:ascii="Times New Roman" w:hAnsi="Times New Roman"/>
          <w:sz w:val="24"/>
          <w:szCs w:val="24"/>
        </w:rPr>
        <w:lastRenderedPageBreak/>
        <w:t xml:space="preserve">untuk ternak. PBBH yang diperoleh pada penelitian ini tergolong rendah dibandingkan penelitian lainnya yakni 0.35-0.45 kg/ekor/hari (Thony, 2007) dan 0.07-0.27 kg/ekor/hari (A. Nurhayu, dkk, 2014). Rendahnya angka yang dihasilkan diduga akibat kondisi fisiologis ternak yang belum optimum yang mengakibatkan proses adaptasi terhadap pakan perlakuan cukup lama. Selain itu, faktor lingkungan yang tidak stabil saat pengujian menjadi indikasi yang kuat akan rendahnya palatabilitas ternak selama proses pengkajian dilapangan. </w:t>
      </w:r>
    </w:p>
    <w:p w:rsidR="00553B13" w:rsidRPr="004501BB" w:rsidRDefault="00553B13" w:rsidP="00553B13">
      <w:pPr>
        <w:spacing w:line="240" w:lineRule="auto"/>
        <w:jc w:val="both"/>
        <w:rPr>
          <w:rFonts w:ascii="Times New Roman" w:hAnsi="Times New Roman"/>
          <w:b/>
          <w:sz w:val="24"/>
          <w:szCs w:val="24"/>
        </w:rPr>
      </w:pPr>
      <w:r>
        <w:rPr>
          <w:rFonts w:ascii="Times New Roman" w:hAnsi="Times New Roman"/>
          <w:b/>
          <w:sz w:val="24"/>
          <w:szCs w:val="24"/>
        </w:rPr>
        <w:t>Konsumsi dan Konversi Pakan</w:t>
      </w:r>
    </w:p>
    <w:p w:rsidR="00553B13" w:rsidRDefault="00553B13" w:rsidP="00553B13">
      <w:pPr>
        <w:spacing w:after="0" w:line="240" w:lineRule="auto"/>
        <w:jc w:val="both"/>
        <w:rPr>
          <w:rFonts w:ascii="Times New Roman" w:hAnsi="Times New Roman"/>
          <w:sz w:val="24"/>
          <w:szCs w:val="24"/>
        </w:rPr>
        <w:sectPr w:rsidR="00553B13" w:rsidSect="009D016E">
          <w:type w:val="continuous"/>
          <w:pgSz w:w="11906" w:h="16838" w:code="9"/>
          <w:pgMar w:top="1440" w:right="1440" w:bottom="1440" w:left="1440" w:header="709" w:footer="709" w:gutter="0"/>
          <w:pgNumType w:start="580"/>
          <w:cols w:num="2" w:space="708"/>
          <w:docGrid w:linePitch="360"/>
        </w:sectPr>
      </w:pPr>
    </w:p>
    <w:p w:rsidR="00553B13" w:rsidRDefault="00553B13" w:rsidP="00553B13">
      <w:pPr>
        <w:spacing w:after="0" w:line="240" w:lineRule="auto"/>
        <w:jc w:val="both"/>
        <w:rPr>
          <w:rFonts w:ascii="Times New Roman" w:hAnsi="Times New Roman"/>
          <w:sz w:val="24"/>
          <w:szCs w:val="24"/>
        </w:rPr>
      </w:pPr>
    </w:p>
    <w:p w:rsidR="00553B13" w:rsidRDefault="00553B13" w:rsidP="00553B13">
      <w:pPr>
        <w:spacing w:after="0" w:line="240" w:lineRule="auto"/>
        <w:jc w:val="both"/>
        <w:rPr>
          <w:rFonts w:ascii="Times New Roman" w:hAnsi="Times New Roman"/>
          <w:sz w:val="24"/>
          <w:szCs w:val="24"/>
        </w:rPr>
      </w:pPr>
    </w:p>
    <w:p w:rsidR="00553B13" w:rsidRDefault="00553B13" w:rsidP="00553B13">
      <w:pPr>
        <w:spacing w:after="0" w:line="240" w:lineRule="auto"/>
        <w:jc w:val="both"/>
        <w:rPr>
          <w:rFonts w:ascii="Times New Roman" w:hAnsi="Times New Roman"/>
          <w:sz w:val="24"/>
          <w:szCs w:val="24"/>
        </w:rPr>
      </w:pPr>
      <w:r>
        <w:rPr>
          <w:rFonts w:ascii="Times New Roman" w:hAnsi="Times New Roman"/>
          <w:sz w:val="24"/>
          <w:szCs w:val="24"/>
        </w:rPr>
        <w:t>Tabel 5. Rataan konsumsi dan konversi pakan sapi perah setelah diberi perlakuan</w:t>
      </w:r>
    </w:p>
    <w:tbl>
      <w:tblPr>
        <w:tblW w:w="0" w:type="auto"/>
        <w:tblInd w:w="108" w:type="dxa"/>
        <w:tblBorders>
          <w:top w:val="single" w:sz="4" w:space="0" w:color="auto"/>
          <w:bottom w:val="single" w:sz="4" w:space="0" w:color="auto"/>
        </w:tblBorders>
        <w:tblLook w:val="04A0"/>
      </w:tblPr>
      <w:tblGrid>
        <w:gridCol w:w="3119"/>
        <w:gridCol w:w="1984"/>
        <w:gridCol w:w="1985"/>
        <w:gridCol w:w="1938"/>
      </w:tblGrid>
      <w:tr w:rsidR="00553B13" w:rsidRPr="003D080F" w:rsidTr="00EF341B">
        <w:tc>
          <w:tcPr>
            <w:tcW w:w="3119" w:type="dxa"/>
            <w:vMerge w:val="restart"/>
            <w:tcBorders>
              <w:top w:val="single" w:sz="4" w:space="0" w:color="auto"/>
              <w:bottom w:val="nil"/>
            </w:tcBorders>
            <w:shd w:val="clear" w:color="auto" w:fill="auto"/>
          </w:tcPr>
          <w:p w:rsidR="00553B13" w:rsidRPr="003D080F" w:rsidRDefault="00553B13" w:rsidP="00553B13">
            <w:pPr>
              <w:spacing w:after="0" w:line="240" w:lineRule="auto"/>
              <w:jc w:val="both"/>
              <w:rPr>
                <w:rFonts w:ascii="Times New Roman" w:hAnsi="Times New Roman"/>
              </w:rPr>
            </w:pPr>
            <w:r w:rsidRPr="003D080F">
              <w:rPr>
                <w:rFonts w:ascii="Times New Roman" w:hAnsi="Times New Roman"/>
              </w:rPr>
              <w:t xml:space="preserve">Parameter </w:t>
            </w:r>
          </w:p>
        </w:tc>
        <w:tc>
          <w:tcPr>
            <w:tcW w:w="5907" w:type="dxa"/>
            <w:gridSpan w:val="3"/>
            <w:tcBorders>
              <w:top w:val="single" w:sz="4" w:space="0" w:color="auto"/>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Perlakuan</w:t>
            </w:r>
          </w:p>
        </w:tc>
      </w:tr>
      <w:tr w:rsidR="00553B13" w:rsidRPr="003D080F" w:rsidTr="00EF341B">
        <w:tc>
          <w:tcPr>
            <w:tcW w:w="3119" w:type="dxa"/>
            <w:vMerge/>
            <w:tcBorders>
              <w:top w:val="nil"/>
              <w:bottom w:val="single" w:sz="4" w:space="0" w:color="auto"/>
            </w:tcBorders>
            <w:shd w:val="clear" w:color="auto" w:fill="auto"/>
          </w:tcPr>
          <w:p w:rsidR="00553B13" w:rsidRPr="003D080F" w:rsidRDefault="00553B13" w:rsidP="00553B13">
            <w:pPr>
              <w:spacing w:after="0" w:line="240" w:lineRule="auto"/>
              <w:jc w:val="both"/>
              <w:rPr>
                <w:rFonts w:ascii="Times New Roman" w:hAnsi="Times New Roman"/>
              </w:rPr>
            </w:pPr>
          </w:p>
        </w:tc>
        <w:tc>
          <w:tcPr>
            <w:tcW w:w="1984" w:type="dxa"/>
            <w:tcBorders>
              <w:top w:val="single" w:sz="4" w:space="0" w:color="auto"/>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R1</w:t>
            </w:r>
          </w:p>
        </w:tc>
        <w:tc>
          <w:tcPr>
            <w:tcW w:w="1985" w:type="dxa"/>
            <w:tcBorders>
              <w:top w:val="single" w:sz="4" w:space="0" w:color="auto"/>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R2</w:t>
            </w:r>
          </w:p>
        </w:tc>
        <w:tc>
          <w:tcPr>
            <w:tcW w:w="1938" w:type="dxa"/>
            <w:tcBorders>
              <w:top w:val="single" w:sz="4" w:space="0" w:color="auto"/>
              <w:bottom w:val="single" w:sz="4" w:space="0" w:color="auto"/>
            </w:tcBorders>
            <w:shd w:val="clear" w:color="auto" w:fill="auto"/>
          </w:tcPr>
          <w:p w:rsidR="00553B13" w:rsidRPr="003D080F" w:rsidRDefault="00553B13" w:rsidP="00553B13">
            <w:pPr>
              <w:spacing w:after="0" w:line="240" w:lineRule="auto"/>
              <w:jc w:val="center"/>
              <w:rPr>
                <w:rFonts w:ascii="Times New Roman" w:hAnsi="Times New Roman"/>
              </w:rPr>
            </w:pPr>
            <w:r w:rsidRPr="003D080F">
              <w:rPr>
                <w:rFonts w:ascii="Times New Roman" w:hAnsi="Times New Roman"/>
              </w:rPr>
              <w:t>R3</w:t>
            </w:r>
          </w:p>
        </w:tc>
      </w:tr>
      <w:tr w:rsidR="00553B13" w:rsidRPr="003D080F" w:rsidTr="00EF341B">
        <w:tc>
          <w:tcPr>
            <w:tcW w:w="3119" w:type="dxa"/>
            <w:tcBorders>
              <w:top w:val="single" w:sz="4" w:space="0" w:color="auto"/>
            </w:tcBorders>
            <w:shd w:val="clear" w:color="auto" w:fill="auto"/>
          </w:tcPr>
          <w:p w:rsidR="00553B13" w:rsidRPr="003D080F" w:rsidRDefault="00553B13" w:rsidP="00553B13">
            <w:pPr>
              <w:spacing w:after="0" w:line="240" w:lineRule="auto"/>
              <w:jc w:val="both"/>
              <w:rPr>
                <w:rFonts w:ascii="Times New Roman" w:hAnsi="Times New Roman"/>
              </w:rPr>
            </w:pPr>
            <w:r w:rsidRPr="003D080F">
              <w:rPr>
                <w:rFonts w:ascii="Times New Roman" w:hAnsi="Times New Roman"/>
              </w:rPr>
              <w:t>Konsumsi BK (kg/ekor/hari)</w:t>
            </w:r>
          </w:p>
        </w:tc>
        <w:tc>
          <w:tcPr>
            <w:tcW w:w="1984" w:type="dxa"/>
            <w:tcBorders>
              <w:top w:val="single" w:sz="4" w:space="0" w:color="auto"/>
            </w:tcBorders>
            <w:shd w:val="clear" w:color="auto" w:fill="auto"/>
          </w:tcPr>
          <w:p w:rsidR="00553B13" w:rsidRPr="003D080F" w:rsidRDefault="00553B13" w:rsidP="00553B13">
            <w:pPr>
              <w:spacing w:after="0" w:line="240" w:lineRule="auto"/>
              <w:jc w:val="center"/>
              <w:rPr>
                <w:rFonts w:ascii="Times New Roman" w:hAnsi="Times New Roman"/>
                <w:vertAlign w:val="superscript"/>
              </w:rPr>
            </w:pPr>
            <w:r w:rsidRPr="003D080F">
              <w:rPr>
                <w:rFonts w:ascii="Times New Roman" w:hAnsi="Times New Roman"/>
              </w:rPr>
              <w:t>6.32</w:t>
            </w:r>
            <w:r w:rsidRPr="003D080F">
              <w:rPr>
                <w:rFonts w:ascii="Lucida Sans Unicode" w:hAnsi="Lucida Sans Unicode" w:cs="Lucida Sans Unicode"/>
              </w:rPr>
              <w:t>±</w:t>
            </w:r>
            <w:r w:rsidRPr="003D080F">
              <w:rPr>
                <w:rFonts w:ascii="Times New Roman" w:hAnsi="Times New Roman"/>
              </w:rPr>
              <w:t>0.18</w:t>
            </w:r>
            <w:r w:rsidRPr="003D080F">
              <w:rPr>
                <w:rFonts w:ascii="Times New Roman" w:hAnsi="Times New Roman"/>
                <w:vertAlign w:val="superscript"/>
              </w:rPr>
              <w:t>b</w:t>
            </w:r>
          </w:p>
        </w:tc>
        <w:tc>
          <w:tcPr>
            <w:tcW w:w="1985" w:type="dxa"/>
            <w:tcBorders>
              <w:top w:val="single" w:sz="4" w:space="0" w:color="auto"/>
            </w:tcBorders>
            <w:shd w:val="clear" w:color="auto" w:fill="auto"/>
          </w:tcPr>
          <w:p w:rsidR="00553B13" w:rsidRPr="003D080F" w:rsidRDefault="00553B13" w:rsidP="00553B13">
            <w:pPr>
              <w:spacing w:after="0" w:line="240" w:lineRule="auto"/>
              <w:jc w:val="center"/>
              <w:rPr>
                <w:rFonts w:ascii="Times New Roman" w:hAnsi="Times New Roman"/>
                <w:vertAlign w:val="superscript"/>
              </w:rPr>
            </w:pPr>
            <w:r w:rsidRPr="003D080F">
              <w:rPr>
                <w:rFonts w:ascii="Times New Roman" w:hAnsi="Times New Roman"/>
              </w:rPr>
              <w:t>5.25</w:t>
            </w:r>
            <w:r w:rsidRPr="003D080F">
              <w:rPr>
                <w:rFonts w:ascii="Lucida Sans Unicode" w:hAnsi="Lucida Sans Unicode" w:cs="Lucida Sans Unicode"/>
              </w:rPr>
              <w:t>±</w:t>
            </w:r>
            <w:r w:rsidRPr="003D080F">
              <w:rPr>
                <w:rFonts w:ascii="Times New Roman" w:hAnsi="Times New Roman"/>
              </w:rPr>
              <w:t>0.10</w:t>
            </w:r>
            <w:r w:rsidRPr="003D080F">
              <w:rPr>
                <w:rFonts w:ascii="Times New Roman" w:hAnsi="Times New Roman"/>
                <w:vertAlign w:val="superscript"/>
              </w:rPr>
              <w:t>a</w:t>
            </w:r>
          </w:p>
        </w:tc>
        <w:tc>
          <w:tcPr>
            <w:tcW w:w="1938" w:type="dxa"/>
            <w:tcBorders>
              <w:top w:val="single" w:sz="4" w:space="0" w:color="auto"/>
            </w:tcBorders>
            <w:shd w:val="clear" w:color="auto" w:fill="auto"/>
          </w:tcPr>
          <w:p w:rsidR="00553B13" w:rsidRPr="003D080F" w:rsidRDefault="00553B13" w:rsidP="00553B13">
            <w:pPr>
              <w:spacing w:after="0" w:line="240" w:lineRule="auto"/>
              <w:jc w:val="center"/>
              <w:rPr>
                <w:rFonts w:ascii="Times New Roman" w:hAnsi="Times New Roman"/>
                <w:vertAlign w:val="superscript"/>
              </w:rPr>
            </w:pPr>
            <w:r w:rsidRPr="003D080F">
              <w:rPr>
                <w:rFonts w:ascii="Times New Roman" w:hAnsi="Times New Roman"/>
              </w:rPr>
              <w:t>5.50</w:t>
            </w:r>
            <w:r w:rsidRPr="003D080F">
              <w:rPr>
                <w:rFonts w:ascii="Lucida Sans Unicode" w:hAnsi="Lucida Sans Unicode" w:cs="Lucida Sans Unicode"/>
              </w:rPr>
              <w:t>±</w:t>
            </w:r>
            <w:r w:rsidRPr="003D080F">
              <w:rPr>
                <w:rFonts w:ascii="Times New Roman" w:hAnsi="Times New Roman"/>
              </w:rPr>
              <w:t>0.17</w:t>
            </w:r>
            <w:r w:rsidRPr="003D080F">
              <w:rPr>
                <w:rFonts w:ascii="Times New Roman" w:hAnsi="Times New Roman"/>
                <w:vertAlign w:val="superscript"/>
              </w:rPr>
              <w:t>a</w:t>
            </w:r>
          </w:p>
        </w:tc>
      </w:tr>
      <w:tr w:rsidR="00553B13" w:rsidRPr="003D080F" w:rsidTr="00EF341B">
        <w:tc>
          <w:tcPr>
            <w:tcW w:w="3119" w:type="dxa"/>
            <w:shd w:val="clear" w:color="auto" w:fill="auto"/>
          </w:tcPr>
          <w:p w:rsidR="00553B13" w:rsidRPr="003D080F" w:rsidRDefault="00553B13" w:rsidP="00553B13">
            <w:pPr>
              <w:spacing w:after="0" w:line="240" w:lineRule="auto"/>
              <w:jc w:val="both"/>
              <w:rPr>
                <w:rFonts w:ascii="Times New Roman" w:hAnsi="Times New Roman"/>
              </w:rPr>
            </w:pPr>
            <w:r w:rsidRPr="003D080F">
              <w:rPr>
                <w:rFonts w:ascii="Times New Roman" w:hAnsi="Times New Roman"/>
              </w:rPr>
              <w:t>PBBH (kg/ekor/hari)</w:t>
            </w:r>
          </w:p>
        </w:tc>
        <w:tc>
          <w:tcPr>
            <w:tcW w:w="1984" w:type="dxa"/>
            <w:shd w:val="clear" w:color="auto" w:fill="auto"/>
          </w:tcPr>
          <w:p w:rsidR="00553B13" w:rsidRPr="003D080F" w:rsidRDefault="00553B13" w:rsidP="00553B13">
            <w:pPr>
              <w:spacing w:after="0" w:line="240" w:lineRule="auto"/>
              <w:jc w:val="center"/>
              <w:rPr>
                <w:rFonts w:ascii="Times New Roman" w:hAnsi="Times New Roman"/>
                <w:vertAlign w:val="superscript"/>
              </w:rPr>
            </w:pPr>
            <w:r w:rsidRPr="003D080F">
              <w:rPr>
                <w:rFonts w:ascii="Times New Roman" w:hAnsi="Times New Roman"/>
              </w:rPr>
              <w:t>0.04</w:t>
            </w:r>
            <w:r w:rsidRPr="003D080F">
              <w:rPr>
                <w:rFonts w:ascii="Lucida Sans Unicode" w:hAnsi="Lucida Sans Unicode" w:cs="Lucida Sans Unicode"/>
              </w:rPr>
              <w:t>±</w:t>
            </w:r>
            <w:r w:rsidRPr="003D080F">
              <w:rPr>
                <w:rFonts w:ascii="Times New Roman" w:hAnsi="Times New Roman"/>
              </w:rPr>
              <w:t>0.02</w:t>
            </w:r>
          </w:p>
        </w:tc>
        <w:tc>
          <w:tcPr>
            <w:tcW w:w="1985" w:type="dxa"/>
            <w:shd w:val="clear" w:color="auto" w:fill="auto"/>
          </w:tcPr>
          <w:p w:rsidR="00553B13" w:rsidRPr="003D080F" w:rsidRDefault="00553B13" w:rsidP="00553B13">
            <w:pPr>
              <w:spacing w:after="0" w:line="240" w:lineRule="auto"/>
              <w:jc w:val="center"/>
              <w:rPr>
                <w:rFonts w:ascii="Times New Roman" w:hAnsi="Times New Roman"/>
                <w:vertAlign w:val="superscript"/>
              </w:rPr>
            </w:pPr>
            <w:r w:rsidRPr="003D080F">
              <w:rPr>
                <w:rFonts w:ascii="Times New Roman" w:hAnsi="Times New Roman"/>
              </w:rPr>
              <w:t>0.03</w:t>
            </w:r>
            <w:r w:rsidRPr="003D080F">
              <w:rPr>
                <w:rFonts w:ascii="Lucida Sans Unicode" w:hAnsi="Lucida Sans Unicode" w:cs="Lucida Sans Unicode"/>
              </w:rPr>
              <w:t>±</w:t>
            </w:r>
            <w:r w:rsidRPr="003D080F">
              <w:rPr>
                <w:rFonts w:ascii="Times New Roman" w:hAnsi="Times New Roman"/>
              </w:rPr>
              <w:t>0.01</w:t>
            </w:r>
          </w:p>
        </w:tc>
        <w:tc>
          <w:tcPr>
            <w:tcW w:w="1938" w:type="dxa"/>
            <w:shd w:val="clear" w:color="auto" w:fill="auto"/>
          </w:tcPr>
          <w:p w:rsidR="00553B13" w:rsidRPr="003D080F" w:rsidRDefault="00553B13" w:rsidP="00553B13">
            <w:pPr>
              <w:spacing w:after="0" w:line="240" w:lineRule="auto"/>
              <w:jc w:val="center"/>
              <w:rPr>
                <w:rFonts w:ascii="Times New Roman" w:hAnsi="Times New Roman"/>
                <w:vertAlign w:val="superscript"/>
              </w:rPr>
            </w:pPr>
            <w:r w:rsidRPr="003D080F">
              <w:rPr>
                <w:rFonts w:ascii="Times New Roman" w:hAnsi="Times New Roman"/>
              </w:rPr>
              <w:t>0.04</w:t>
            </w:r>
            <w:r w:rsidRPr="003D080F">
              <w:rPr>
                <w:rFonts w:ascii="Lucida Sans Unicode" w:hAnsi="Lucida Sans Unicode" w:cs="Lucida Sans Unicode"/>
              </w:rPr>
              <w:t>±</w:t>
            </w:r>
            <w:r w:rsidRPr="003D080F">
              <w:rPr>
                <w:rFonts w:ascii="Times New Roman" w:hAnsi="Times New Roman"/>
              </w:rPr>
              <w:t>0.03</w:t>
            </w:r>
          </w:p>
        </w:tc>
      </w:tr>
      <w:tr w:rsidR="00553B13" w:rsidRPr="003D080F" w:rsidTr="00EF341B">
        <w:tc>
          <w:tcPr>
            <w:tcW w:w="3119" w:type="dxa"/>
            <w:shd w:val="clear" w:color="auto" w:fill="auto"/>
          </w:tcPr>
          <w:p w:rsidR="00553B13" w:rsidRPr="003D080F" w:rsidRDefault="00553B13" w:rsidP="00553B13">
            <w:pPr>
              <w:spacing w:after="0" w:line="240" w:lineRule="auto"/>
              <w:rPr>
                <w:rFonts w:ascii="Times New Roman" w:hAnsi="Times New Roman"/>
              </w:rPr>
            </w:pPr>
            <w:r w:rsidRPr="003D080F">
              <w:rPr>
                <w:rFonts w:ascii="Times New Roman" w:hAnsi="Times New Roman"/>
              </w:rPr>
              <w:t>Konversi Pakan (kg/ekor/hari)</w:t>
            </w:r>
          </w:p>
        </w:tc>
        <w:tc>
          <w:tcPr>
            <w:tcW w:w="1984" w:type="dxa"/>
            <w:shd w:val="clear" w:color="auto" w:fill="auto"/>
          </w:tcPr>
          <w:p w:rsidR="00553B13" w:rsidRPr="003D080F" w:rsidRDefault="00553B13" w:rsidP="00553B13">
            <w:pPr>
              <w:spacing w:after="0" w:line="240" w:lineRule="auto"/>
              <w:jc w:val="center"/>
              <w:rPr>
                <w:rFonts w:ascii="Times New Roman" w:hAnsi="Times New Roman"/>
                <w:vertAlign w:val="superscript"/>
              </w:rPr>
            </w:pPr>
            <w:r w:rsidRPr="003D080F">
              <w:rPr>
                <w:rFonts w:ascii="Times New Roman" w:hAnsi="Times New Roman"/>
              </w:rPr>
              <w:t>12.02</w:t>
            </w:r>
            <w:r w:rsidRPr="003D080F">
              <w:rPr>
                <w:rFonts w:ascii="Lucida Sans Unicode" w:hAnsi="Lucida Sans Unicode" w:cs="Lucida Sans Unicode"/>
              </w:rPr>
              <w:t>±</w:t>
            </w:r>
            <w:r w:rsidRPr="003D080F">
              <w:rPr>
                <w:rFonts w:ascii="Times New Roman" w:hAnsi="Times New Roman"/>
              </w:rPr>
              <w:t>0.02</w:t>
            </w:r>
          </w:p>
        </w:tc>
        <w:tc>
          <w:tcPr>
            <w:tcW w:w="1985" w:type="dxa"/>
            <w:shd w:val="clear" w:color="auto" w:fill="auto"/>
          </w:tcPr>
          <w:p w:rsidR="00553B13" w:rsidRPr="003D080F" w:rsidRDefault="00553B13" w:rsidP="00553B13">
            <w:pPr>
              <w:spacing w:after="0" w:line="240" w:lineRule="auto"/>
              <w:jc w:val="center"/>
              <w:rPr>
                <w:rFonts w:ascii="Times New Roman" w:hAnsi="Times New Roman"/>
                <w:vertAlign w:val="superscript"/>
              </w:rPr>
            </w:pPr>
            <w:r w:rsidRPr="003D080F">
              <w:rPr>
                <w:rFonts w:ascii="Times New Roman" w:hAnsi="Times New Roman"/>
              </w:rPr>
              <w:t>13.70</w:t>
            </w:r>
            <w:r w:rsidRPr="003D080F">
              <w:rPr>
                <w:rFonts w:ascii="Lucida Sans Unicode" w:hAnsi="Lucida Sans Unicode" w:cs="Lucida Sans Unicode"/>
              </w:rPr>
              <w:t>±</w:t>
            </w:r>
            <w:r w:rsidRPr="003D080F">
              <w:rPr>
                <w:rFonts w:ascii="Times New Roman" w:hAnsi="Times New Roman"/>
              </w:rPr>
              <w:t>0.22</w:t>
            </w:r>
          </w:p>
        </w:tc>
        <w:tc>
          <w:tcPr>
            <w:tcW w:w="1938" w:type="dxa"/>
            <w:shd w:val="clear" w:color="auto" w:fill="auto"/>
          </w:tcPr>
          <w:p w:rsidR="00553B13" w:rsidRPr="003D080F" w:rsidRDefault="00553B13" w:rsidP="00553B13">
            <w:pPr>
              <w:spacing w:after="0" w:line="240" w:lineRule="auto"/>
              <w:jc w:val="center"/>
              <w:rPr>
                <w:rFonts w:ascii="Times New Roman" w:hAnsi="Times New Roman"/>
                <w:vertAlign w:val="superscript"/>
              </w:rPr>
            </w:pPr>
            <w:r w:rsidRPr="003D080F">
              <w:rPr>
                <w:rFonts w:ascii="Times New Roman" w:hAnsi="Times New Roman"/>
              </w:rPr>
              <w:t>13.42</w:t>
            </w:r>
            <w:r w:rsidRPr="003D080F">
              <w:rPr>
                <w:rFonts w:ascii="Lucida Sans Unicode" w:hAnsi="Lucida Sans Unicode" w:cs="Lucida Sans Unicode"/>
              </w:rPr>
              <w:t>±</w:t>
            </w:r>
            <w:r w:rsidRPr="003D080F">
              <w:rPr>
                <w:rFonts w:ascii="Times New Roman" w:hAnsi="Times New Roman"/>
              </w:rPr>
              <w:t>0.01</w:t>
            </w:r>
          </w:p>
        </w:tc>
      </w:tr>
    </w:tbl>
    <w:p w:rsidR="00553B13" w:rsidRPr="00D52B94" w:rsidRDefault="00553B13" w:rsidP="00553B13">
      <w:pPr>
        <w:spacing w:after="0" w:line="240" w:lineRule="auto"/>
        <w:ind w:left="1134" w:hanging="1134"/>
        <w:jc w:val="both"/>
        <w:rPr>
          <w:rFonts w:ascii="Times New Roman" w:hAnsi="Times New Roman"/>
        </w:rPr>
      </w:pPr>
      <w:r w:rsidRPr="00D52B94">
        <w:rPr>
          <w:rFonts w:ascii="Times New Roman" w:hAnsi="Times New Roman"/>
        </w:rPr>
        <w:t xml:space="preserve">Keterangan: </w:t>
      </w:r>
      <w:r w:rsidRPr="00D52B94">
        <w:rPr>
          <w:rFonts w:ascii="Times New Roman" w:hAnsi="Times New Roman"/>
          <w:vertAlign w:val="superscript"/>
        </w:rPr>
        <w:t>a,b</w:t>
      </w:r>
      <w:r w:rsidRPr="00D52B94">
        <w:rPr>
          <w:rFonts w:ascii="Times New Roman" w:hAnsi="Times New Roman"/>
        </w:rPr>
        <w:t xml:space="preserve">Huruf yang berbeda mengikuti nilai rataan pada baris yang sama menunjukkan perbedaan nyata. </w:t>
      </w:r>
    </w:p>
    <w:p w:rsidR="00553B13" w:rsidRDefault="00553B13" w:rsidP="00553B13">
      <w:pPr>
        <w:spacing w:after="0" w:line="240" w:lineRule="auto"/>
        <w:jc w:val="both"/>
        <w:rPr>
          <w:rFonts w:ascii="Times New Roman" w:hAnsi="Times New Roman"/>
          <w:b/>
          <w:sz w:val="24"/>
          <w:szCs w:val="24"/>
        </w:rPr>
      </w:pPr>
      <w:r>
        <w:rPr>
          <w:rFonts w:ascii="Times New Roman" w:hAnsi="Times New Roman"/>
          <w:b/>
          <w:sz w:val="24"/>
          <w:szCs w:val="24"/>
        </w:rPr>
        <w:tab/>
      </w:r>
    </w:p>
    <w:p w:rsidR="00553B13" w:rsidRDefault="00553B13" w:rsidP="00553B13">
      <w:pPr>
        <w:spacing w:after="0" w:line="240" w:lineRule="auto"/>
        <w:jc w:val="both"/>
        <w:rPr>
          <w:rFonts w:ascii="Times New Roman" w:hAnsi="Times New Roman"/>
          <w:b/>
          <w:sz w:val="24"/>
          <w:szCs w:val="24"/>
        </w:rPr>
        <w:sectPr w:rsidR="00553B13" w:rsidSect="00EF059E">
          <w:type w:val="continuous"/>
          <w:pgSz w:w="11906" w:h="16838" w:code="9"/>
          <w:pgMar w:top="1440" w:right="1440" w:bottom="1440" w:left="1440" w:header="709" w:footer="709" w:gutter="0"/>
          <w:pgNumType w:start="580"/>
          <w:cols w:space="708"/>
          <w:docGrid w:linePitch="360"/>
        </w:sectPr>
      </w:pPr>
    </w:p>
    <w:p w:rsidR="00553B13" w:rsidRPr="00771CDD" w:rsidRDefault="00553B13" w:rsidP="00A814EE">
      <w:pPr>
        <w:spacing w:line="240" w:lineRule="auto"/>
        <w:ind w:firstLine="567"/>
        <w:jc w:val="both"/>
        <w:rPr>
          <w:rFonts w:ascii="Times New Roman" w:hAnsi="Times New Roman"/>
          <w:sz w:val="24"/>
          <w:szCs w:val="24"/>
        </w:rPr>
      </w:pPr>
      <w:r>
        <w:rPr>
          <w:rFonts w:ascii="Times New Roman" w:hAnsi="Times New Roman"/>
          <w:sz w:val="24"/>
          <w:szCs w:val="24"/>
        </w:rPr>
        <w:lastRenderedPageBreak/>
        <w:t xml:space="preserve">Nilai konversi pakan akan semakin efisien jika jumlah pakan yang dikonsumsi setara optimum dengan produk (pertambahan bobot badan) yang </w:t>
      </w:r>
      <w:r>
        <w:rPr>
          <w:rFonts w:ascii="Times New Roman" w:hAnsi="Times New Roman"/>
          <w:sz w:val="24"/>
          <w:szCs w:val="24"/>
        </w:rPr>
        <w:lastRenderedPageBreak/>
        <w:t xml:space="preserve">dihasilkan. Terdapat faktor eksternal yang sangat mempengaruhi konsumsi suatu pakan ternak yakni palatabilitas (yang dipengaruhi oleh kualitas visual pakan itu </w:t>
      </w:r>
      <w:r>
        <w:rPr>
          <w:rFonts w:ascii="Times New Roman" w:hAnsi="Times New Roman"/>
          <w:sz w:val="24"/>
          <w:szCs w:val="24"/>
        </w:rPr>
        <w:lastRenderedPageBreak/>
        <w:t xml:space="preserve">sendiri). Konsumsi bahan kering yang dihasilkan oleh sapi yang diberi 100% hijauan lebih tinggi dibandingkan dengan yang diberi pakan perlakuan. Namun konversi pakan hasil penelitian tidak berbeda nyata. Nilai konversi pakan penelitian ini hampir sama dengan hasil penelitian Siregar (2008) dengan pengaplikasian pelepah sawit sebagai pakan alternatif untuk ternak sapi. Kisaran konversi ransum yang dihasilkan yakni 8.56-13.29. Faktor yang sangat mempengaruhi angka konversi (efisiensi) pakan yang diberikan ke ternak terletak pada ketelitian dalam pengambilan data dan kesesuaian antara material yang dikonsumsi ternak dengan produk yang dihasilkan. </w:t>
      </w:r>
    </w:p>
    <w:p w:rsidR="00553B13" w:rsidRDefault="00553B13" w:rsidP="00A814EE">
      <w:pPr>
        <w:spacing w:after="0" w:line="240" w:lineRule="auto"/>
        <w:rPr>
          <w:rFonts w:ascii="Times New Roman" w:hAnsi="Times New Roman"/>
          <w:b/>
          <w:sz w:val="24"/>
          <w:szCs w:val="24"/>
        </w:rPr>
      </w:pPr>
      <w:r>
        <w:rPr>
          <w:rFonts w:ascii="Times New Roman" w:hAnsi="Times New Roman"/>
          <w:b/>
          <w:sz w:val="24"/>
          <w:szCs w:val="24"/>
          <w:lang w:val="en-US"/>
        </w:rPr>
        <w:t xml:space="preserve">BAB IV </w:t>
      </w:r>
      <w:r>
        <w:rPr>
          <w:rFonts w:ascii="Times New Roman" w:hAnsi="Times New Roman"/>
          <w:b/>
          <w:sz w:val="24"/>
          <w:szCs w:val="24"/>
        </w:rPr>
        <w:t xml:space="preserve">KESIMPULAN </w:t>
      </w:r>
    </w:p>
    <w:p w:rsidR="00553B13" w:rsidRDefault="00553B13" w:rsidP="00A814EE">
      <w:pPr>
        <w:spacing w:after="0" w:line="240" w:lineRule="auto"/>
        <w:ind w:firstLine="567"/>
        <w:jc w:val="both"/>
        <w:rPr>
          <w:rFonts w:ascii="Times New Roman" w:hAnsi="Times New Roman"/>
          <w:sz w:val="24"/>
          <w:szCs w:val="24"/>
        </w:rPr>
      </w:pPr>
      <w:r>
        <w:rPr>
          <w:rFonts w:ascii="Times New Roman" w:hAnsi="Times New Roman"/>
          <w:sz w:val="24"/>
          <w:szCs w:val="24"/>
        </w:rPr>
        <w:t xml:space="preserve">Kesimpulan yang dapat ditarik berdasarkan hasil kajian terkait penggunaan KLPTS (konsentrat limbah pelepah tanaman salak) sebagai pakan substitusi hijauan dalam ransum sapi perah yaitu dengan penggantian hijauan sampai 60% masih belum menunjukkan perbedaan yang signifikan dengan pemberian hijauan 100%. Sehingga, pakan ini dianggap akan lebih maksimal kontribusinya apabila ditambahkan proses perlakuan terlebih dahulu sebelum dicobakan ke ternak. </w:t>
      </w:r>
    </w:p>
    <w:p w:rsidR="00553B13" w:rsidRDefault="00553B13" w:rsidP="00553B13">
      <w:pPr>
        <w:spacing w:after="0" w:line="240" w:lineRule="auto"/>
        <w:jc w:val="both"/>
        <w:rPr>
          <w:rFonts w:ascii="Times New Roman" w:hAnsi="Times New Roman"/>
          <w:sz w:val="24"/>
          <w:szCs w:val="24"/>
        </w:rPr>
      </w:pPr>
    </w:p>
    <w:p w:rsidR="00553B13" w:rsidRDefault="00553B13" w:rsidP="00A814EE">
      <w:pPr>
        <w:spacing w:after="0" w:line="240" w:lineRule="auto"/>
        <w:rPr>
          <w:rFonts w:ascii="Times New Roman" w:hAnsi="Times New Roman"/>
          <w:b/>
          <w:sz w:val="24"/>
          <w:szCs w:val="24"/>
        </w:rPr>
      </w:pPr>
      <w:r>
        <w:rPr>
          <w:rFonts w:ascii="Times New Roman" w:hAnsi="Times New Roman"/>
          <w:b/>
          <w:sz w:val="24"/>
          <w:szCs w:val="24"/>
        </w:rPr>
        <w:t>UCAPAN TERIMAKASIH</w:t>
      </w:r>
    </w:p>
    <w:p w:rsidR="00A814EE" w:rsidRDefault="00553B13" w:rsidP="00A814EE">
      <w:pPr>
        <w:spacing w:after="0" w:line="240" w:lineRule="auto"/>
        <w:ind w:firstLine="567"/>
        <w:jc w:val="both"/>
        <w:rPr>
          <w:rFonts w:ascii="Times New Roman" w:hAnsi="Times New Roman"/>
          <w:sz w:val="24"/>
          <w:szCs w:val="24"/>
        </w:rPr>
      </w:pPr>
      <w:r>
        <w:rPr>
          <w:rFonts w:ascii="Times New Roman" w:hAnsi="Times New Roman"/>
          <w:sz w:val="24"/>
          <w:szCs w:val="24"/>
        </w:rPr>
        <w:t xml:space="preserve">Ucapan terimakasih disampaikan kepada direktorat riset dan pengabdian kepada masyarakat (DRPM) melalui Kementerian Riset, Teknologi, dan Pendidikan Tinggi yang telah memberikan pendanaan secara penuh selama pelaksanaan pengabdian untuk pendanaan tahun 2018.   </w:t>
      </w:r>
    </w:p>
    <w:p w:rsidR="00A814EE" w:rsidRPr="00A814EE" w:rsidRDefault="00A814EE" w:rsidP="00A814EE">
      <w:pPr>
        <w:spacing w:after="0" w:line="240" w:lineRule="auto"/>
        <w:ind w:firstLine="567"/>
        <w:jc w:val="both"/>
        <w:rPr>
          <w:rFonts w:ascii="Times New Roman" w:hAnsi="Times New Roman"/>
          <w:sz w:val="24"/>
          <w:szCs w:val="24"/>
        </w:rPr>
      </w:pPr>
    </w:p>
    <w:p w:rsidR="00553B13" w:rsidRDefault="00553B13" w:rsidP="00553B13">
      <w:pPr>
        <w:spacing w:line="240" w:lineRule="auto"/>
        <w:jc w:val="center"/>
        <w:rPr>
          <w:rFonts w:ascii="Times New Roman" w:hAnsi="Times New Roman"/>
          <w:b/>
          <w:sz w:val="24"/>
          <w:szCs w:val="24"/>
        </w:rPr>
      </w:pPr>
      <w:r>
        <w:rPr>
          <w:rFonts w:ascii="Times New Roman" w:hAnsi="Times New Roman"/>
          <w:b/>
          <w:sz w:val="24"/>
          <w:szCs w:val="24"/>
        </w:rPr>
        <w:t>DAFTAR PUSTAKA</w:t>
      </w:r>
    </w:p>
    <w:p w:rsidR="00553B13" w:rsidRDefault="00553B13" w:rsidP="00553B13">
      <w:pPr>
        <w:spacing w:line="240" w:lineRule="auto"/>
        <w:ind w:left="709" w:hanging="709"/>
        <w:jc w:val="both"/>
        <w:rPr>
          <w:rFonts w:ascii="Times New Roman" w:hAnsi="Times New Roman"/>
          <w:sz w:val="24"/>
          <w:szCs w:val="24"/>
        </w:rPr>
      </w:pPr>
      <w:r>
        <w:rPr>
          <w:rFonts w:ascii="Times New Roman" w:hAnsi="Times New Roman"/>
          <w:sz w:val="24"/>
          <w:szCs w:val="24"/>
        </w:rPr>
        <w:t xml:space="preserve">A.Nurhayu, A.B. L Ishak, dan Andi E. 2014. Pelepah dan Daun Sawit Sebagai Pakan Substitusi Hijauan pada Pakan Ternak Sapi Potong di </w:t>
      </w:r>
      <w:r>
        <w:rPr>
          <w:rFonts w:ascii="Times New Roman" w:hAnsi="Times New Roman"/>
          <w:sz w:val="24"/>
          <w:szCs w:val="24"/>
        </w:rPr>
        <w:lastRenderedPageBreak/>
        <w:t>Kabupaten Luwu Timur Sulawesi Selatan. Balai Pengkajian Teknologi Pertanian. Sulawesi Selatan.</w:t>
      </w:r>
    </w:p>
    <w:p w:rsidR="00553B13" w:rsidRDefault="00553B13" w:rsidP="00553B13">
      <w:pPr>
        <w:spacing w:line="240" w:lineRule="auto"/>
        <w:ind w:left="709" w:hanging="709"/>
        <w:jc w:val="both"/>
        <w:rPr>
          <w:rFonts w:ascii="Times New Roman" w:hAnsi="Times New Roman"/>
          <w:color w:val="000000"/>
          <w:sz w:val="24"/>
          <w:szCs w:val="24"/>
        </w:rPr>
      </w:pPr>
      <w:r>
        <w:rPr>
          <w:rFonts w:ascii="Times New Roman" w:hAnsi="Times New Roman"/>
          <w:sz w:val="24"/>
          <w:szCs w:val="24"/>
        </w:rPr>
        <w:t xml:space="preserve">Badan Pusat Statistik Tapanuli Selatan [BPS]. 2016. Statistik Produksi Tanaman Salak di Kabupaten Tapanuli Bagian Selatan. </w:t>
      </w:r>
      <w:hyperlink w:history="1">
        <w:r w:rsidRPr="00EA5090">
          <w:rPr>
            <w:rStyle w:val="Hyperlink"/>
            <w:rFonts w:ascii="Times New Roman" w:hAnsi="Times New Roman"/>
            <w:color w:val="000000"/>
            <w:sz w:val="24"/>
            <w:szCs w:val="24"/>
            <w:u w:val="none"/>
          </w:rPr>
          <w:t>www.statistik komoditi salak di tapanuli selatan. com</w:t>
        </w:r>
      </w:hyperlink>
    </w:p>
    <w:p w:rsidR="00553B13" w:rsidRDefault="00553B13" w:rsidP="00553B13">
      <w:pPr>
        <w:spacing w:line="240" w:lineRule="auto"/>
        <w:ind w:left="709" w:hanging="709"/>
        <w:jc w:val="both"/>
        <w:rPr>
          <w:rFonts w:ascii="Times New Roman" w:hAnsi="Times New Roman"/>
          <w:color w:val="000000"/>
          <w:sz w:val="24"/>
          <w:szCs w:val="24"/>
        </w:rPr>
      </w:pPr>
      <w:r>
        <w:rPr>
          <w:rFonts w:ascii="Times New Roman" w:hAnsi="Times New Roman"/>
          <w:sz w:val="24"/>
          <w:szCs w:val="24"/>
        </w:rPr>
        <w:t xml:space="preserve">Harkin JM. </w:t>
      </w:r>
      <w:r w:rsidRPr="00924063">
        <w:rPr>
          <w:rFonts w:ascii="Times New Roman" w:hAnsi="Times New Roman"/>
          <w:sz w:val="24"/>
          <w:szCs w:val="24"/>
        </w:rPr>
        <w:t>1973. Lignin. In : Chemistry and Biochemistry of Herbage. Ed. By : G.W. Butler and R.W. Bailey. Vol.1. Academic Press Inc. : 323-373</w:t>
      </w:r>
    </w:p>
    <w:p w:rsidR="00553B13" w:rsidRDefault="00553B13" w:rsidP="00553B13">
      <w:pPr>
        <w:spacing w:line="240" w:lineRule="auto"/>
        <w:ind w:left="709" w:hanging="709"/>
        <w:jc w:val="both"/>
        <w:rPr>
          <w:rFonts w:ascii="Times New Roman" w:hAnsi="Times New Roman"/>
          <w:color w:val="000000"/>
          <w:sz w:val="24"/>
          <w:szCs w:val="24"/>
        </w:rPr>
      </w:pPr>
      <w:r>
        <w:rPr>
          <w:rFonts w:ascii="Times New Roman" w:hAnsi="Times New Roman"/>
          <w:color w:val="000000"/>
          <w:sz w:val="24"/>
          <w:szCs w:val="24"/>
        </w:rPr>
        <w:t xml:space="preserve">Indraningsih R, Widiastuti, dan Y. Sani. 2006. Limbah Pertanian dan Perkebunan Sebagai Pakan Ternak: Kendala dan Prospeknya. Lokakarya Nasional Ketersediaan IPTEK dalam Pengendalian Penyakit Strategis pada Ternak Ruminansia Besar. Badan Penelitian dan Pengembangan Pertanian. Jakarta. </w:t>
      </w:r>
    </w:p>
    <w:p w:rsidR="00553B13" w:rsidRDefault="00553B13" w:rsidP="00553B13">
      <w:pPr>
        <w:spacing w:line="240" w:lineRule="auto"/>
        <w:ind w:left="709" w:hanging="709"/>
        <w:jc w:val="both"/>
        <w:rPr>
          <w:rFonts w:ascii="Times New Roman" w:hAnsi="Times New Roman"/>
          <w:color w:val="000000"/>
          <w:sz w:val="24"/>
          <w:szCs w:val="24"/>
        </w:rPr>
      </w:pPr>
      <w:r>
        <w:rPr>
          <w:rFonts w:ascii="Times New Roman" w:hAnsi="Times New Roman"/>
          <w:color w:val="000000"/>
          <w:sz w:val="24"/>
          <w:szCs w:val="24"/>
        </w:rPr>
        <w:t xml:space="preserve">Mathius IW, D Sitompul, B.P Manurung, dan Azmi. 2004. Produk Samping Tanaman dan Pengolahan Kelapa Sawit sebagai Bahan Pakan Ternak Sapi Potong: suatu tinjauan. Hlm: 120-128. Prosiding Lokakarya Nasional Sistem Integrasi Kelapa Sawit-Sapi. Badan Penelitian dan Pengembangan Pertanian, Pemerintah Provinsi Bengkulu dan PT Agricinal. </w:t>
      </w:r>
    </w:p>
    <w:p w:rsidR="00553B13" w:rsidRDefault="00553B13" w:rsidP="00553B13">
      <w:pPr>
        <w:spacing w:line="240" w:lineRule="auto"/>
        <w:ind w:left="709" w:hanging="709"/>
        <w:jc w:val="both"/>
        <w:rPr>
          <w:rFonts w:ascii="Times New Roman" w:hAnsi="Times New Roman"/>
          <w:sz w:val="24"/>
          <w:szCs w:val="24"/>
        </w:rPr>
      </w:pPr>
      <w:r>
        <w:rPr>
          <w:rFonts w:ascii="Times New Roman" w:hAnsi="Times New Roman"/>
          <w:sz w:val="24"/>
          <w:szCs w:val="24"/>
        </w:rPr>
        <w:t xml:space="preserve">Nurhaita N, Deniati R, R. Zurnia, dan Edi E. 2011b. Nilai Gizi dan Kecernaan Pelepah Sawit Fermentasi (Evaluasi Secara in-vitro). Prosiding Seminar Nasional ‘Prospek dan Potensi Sumberdaya Ternak Lokal dalam Menunjang Ketahanan Pangan Hewani’. Fak. </w:t>
      </w:r>
      <w:r>
        <w:rPr>
          <w:rFonts w:ascii="Times New Roman" w:hAnsi="Times New Roman"/>
          <w:sz w:val="24"/>
          <w:szCs w:val="24"/>
        </w:rPr>
        <w:lastRenderedPageBreak/>
        <w:t xml:space="preserve">Peternakan, Univ. Jenderal Soedirman, Purwokerto. </w:t>
      </w:r>
    </w:p>
    <w:p w:rsidR="00553B13" w:rsidRDefault="00553B13" w:rsidP="00553B13">
      <w:pPr>
        <w:spacing w:line="240" w:lineRule="auto"/>
        <w:ind w:left="709" w:hanging="709"/>
        <w:jc w:val="both"/>
        <w:rPr>
          <w:rFonts w:ascii="Times New Roman" w:hAnsi="Times New Roman"/>
          <w:sz w:val="24"/>
          <w:szCs w:val="24"/>
        </w:rPr>
      </w:pPr>
      <w:r>
        <w:rPr>
          <w:rFonts w:ascii="Times New Roman" w:hAnsi="Times New Roman"/>
          <w:sz w:val="24"/>
          <w:szCs w:val="24"/>
        </w:rPr>
        <w:t>NRC [Nutrient Research Council]. 1989. Nutrient Requierments of Dairy Cattle. Sixth Revised Edition. National Academy Press.</w:t>
      </w:r>
    </w:p>
    <w:p w:rsidR="00553B13" w:rsidRDefault="00553B13" w:rsidP="00553B13">
      <w:pPr>
        <w:spacing w:line="240" w:lineRule="auto"/>
        <w:ind w:left="709" w:hanging="709"/>
        <w:jc w:val="both"/>
        <w:rPr>
          <w:rFonts w:ascii="Times New Roman" w:hAnsi="Times New Roman"/>
          <w:sz w:val="24"/>
          <w:szCs w:val="24"/>
        </w:rPr>
      </w:pPr>
      <w:r>
        <w:rPr>
          <w:rFonts w:ascii="Times New Roman" w:hAnsi="Times New Roman"/>
          <w:sz w:val="24"/>
          <w:szCs w:val="24"/>
        </w:rPr>
        <w:t xml:space="preserve">Siregar S.B. 2008. Penggemukan Sapi. Penebar Swadaya. Jakarta. </w:t>
      </w:r>
    </w:p>
    <w:p w:rsidR="00553B13" w:rsidRPr="00CD6D0A" w:rsidRDefault="00553B13" w:rsidP="00553B13">
      <w:pPr>
        <w:spacing w:line="240" w:lineRule="auto"/>
        <w:ind w:left="709" w:hanging="709"/>
        <w:jc w:val="both"/>
        <w:rPr>
          <w:rFonts w:ascii="Times New Roman" w:hAnsi="Times New Roman"/>
          <w:sz w:val="24"/>
          <w:szCs w:val="24"/>
        </w:rPr>
      </w:pPr>
      <w:r>
        <w:rPr>
          <w:rFonts w:ascii="Times New Roman" w:hAnsi="Times New Roman"/>
          <w:sz w:val="24"/>
          <w:szCs w:val="24"/>
        </w:rPr>
        <w:t>Suharno. 2015. Daun Salak sebagai Sumber Pakan Alternatif Kambing. Loka Penelitian Salak Pondoh. Yogyakarta.</w:t>
      </w:r>
    </w:p>
    <w:p w:rsidR="00553B13" w:rsidRDefault="00553B13" w:rsidP="00553B13">
      <w:pPr>
        <w:tabs>
          <w:tab w:val="num" w:pos="709"/>
        </w:tabs>
        <w:autoSpaceDE w:val="0"/>
        <w:autoSpaceDN w:val="0"/>
        <w:adjustRightInd w:val="0"/>
        <w:spacing w:line="240" w:lineRule="auto"/>
        <w:ind w:left="709" w:hanging="709"/>
        <w:jc w:val="both"/>
        <w:rPr>
          <w:rFonts w:ascii="Times New Roman" w:eastAsia="TimesNewRoman" w:hAnsi="Times New Roman"/>
          <w:sz w:val="24"/>
          <w:szCs w:val="24"/>
          <w:lang w:eastAsia="id-ID"/>
        </w:rPr>
      </w:pPr>
      <w:r>
        <w:rPr>
          <w:rFonts w:ascii="Times New Roman" w:eastAsia="TimesNewRoman" w:hAnsi="Times New Roman"/>
          <w:sz w:val="24"/>
          <w:szCs w:val="24"/>
          <w:lang w:eastAsia="id-ID"/>
        </w:rPr>
        <w:t>Supriyadi, Suhardi, M. Suzuki, K. Yoshida, T. Muto, A. Fujita, N. Watanabe</w:t>
      </w:r>
      <w:r w:rsidRPr="00B1314F">
        <w:rPr>
          <w:rFonts w:ascii="Times New Roman" w:eastAsia="TimesNewRoman" w:hAnsi="Times New Roman"/>
          <w:sz w:val="24"/>
          <w:szCs w:val="24"/>
          <w:lang w:eastAsia="id-ID"/>
        </w:rPr>
        <w:t>. 2002. Changes in the volatile compounds and in the chemical and physical properties of snake fruit (Salacca edulis Reinw) Cv. Pondoh</w:t>
      </w:r>
      <w:r>
        <w:rPr>
          <w:rFonts w:ascii="Times New Roman" w:eastAsia="TimesNewRoman" w:hAnsi="Times New Roman"/>
          <w:sz w:val="24"/>
          <w:szCs w:val="24"/>
          <w:lang w:eastAsia="id-ID"/>
        </w:rPr>
        <w:t xml:space="preserve"> </w:t>
      </w:r>
      <w:r w:rsidRPr="00B1314F">
        <w:rPr>
          <w:rFonts w:ascii="Times New Roman" w:eastAsia="TimesNewRoman" w:hAnsi="Times New Roman"/>
          <w:sz w:val="24"/>
          <w:szCs w:val="24"/>
          <w:lang w:eastAsia="id-ID"/>
        </w:rPr>
        <w:t>during</w:t>
      </w:r>
      <w:r>
        <w:rPr>
          <w:rFonts w:ascii="Times New Roman" w:eastAsia="TimesNewRoman" w:hAnsi="Times New Roman"/>
          <w:sz w:val="24"/>
          <w:szCs w:val="24"/>
          <w:lang w:eastAsia="id-ID"/>
        </w:rPr>
        <w:t xml:space="preserve"> </w:t>
      </w:r>
      <w:r w:rsidRPr="00B1314F">
        <w:rPr>
          <w:rFonts w:ascii="Times New Roman" w:eastAsia="TimesNewRoman" w:hAnsi="Times New Roman"/>
          <w:sz w:val="24"/>
          <w:szCs w:val="24"/>
          <w:lang w:eastAsia="id-ID"/>
        </w:rPr>
        <w:t>maturation. Journal Agriculture and Food Chemistry 50: 7627-7633</w:t>
      </w:r>
    </w:p>
    <w:p w:rsidR="00553B13" w:rsidRDefault="00553B13" w:rsidP="00553B13">
      <w:pPr>
        <w:tabs>
          <w:tab w:val="num" w:pos="709"/>
        </w:tabs>
        <w:autoSpaceDE w:val="0"/>
        <w:autoSpaceDN w:val="0"/>
        <w:adjustRightInd w:val="0"/>
        <w:spacing w:line="240" w:lineRule="auto"/>
        <w:ind w:left="709" w:hanging="709"/>
        <w:jc w:val="both"/>
        <w:rPr>
          <w:rFonts w:ascii="Times New Roman" w:eastAsia="TimesNewRoman" w:hAnsi="Times New Roman"/>
          <w:sz w:val="24"/>
          <w:szCs w:val="24"/>
          <w:lang w:eastAsia="id-ID"/>
        </w:rPr>
      </w:pPr>
      <w:r>
        <w:rPr>
          <w:rFonts w:ascii="Times New Roman" w:eastAsia="TimesNewRoman" w:hAnsi="Times New Roman"/>
          <w:sz w:val="24"/>
          <w:szCs w:val="24"/>
          <w:lang w:eastAsia="id-ID"/>
        </w:rPr>
        <w:t xml:space="preserve">Stell R G and J H Torrie. 1991. Prinsip dan Prosedur Statistik, Suatu </w:t>
      </w:r>
      <w:r>
        <w:rPr>
          <w:rFonts w:ascii="Times New Roman" w:eastAsia="TimesNewRoman" w:hAnsi="Times New Roman"/>
          <w:sz w:val="24"/>
          <w:szCs w:val="24"/>
          <w:lang w:eastAsia="id-ID"/>
        </w:rPr>
        <w:lastRenderedPageBreak/>
        <w:t>Pendekatan Biometrik. Edisi 2. Alih Bahasa B. Sumantri.PT. Gramedia Pustaka Utama. Jakarta.</w:t>
      </w:r>
    </w:p>
    <w:p w:rsidR="00553B13" w:rsidRDefault="00553B13" w:rsidP="00553B13">
      <w:pPr>
        <w:tabs>
          <w:tab w:val="num" w:pos="709"/>
        </w:tabs>
        <w:autoSpaceDE w:val="0"/>
        <w:autoSpaceDN w:val="0"/>
        <w:adjustRightInd w:val="0"/>
        <w:spacing w:line="240" w:lineRule="auto"/>
        <w:ind w:left="709" w:hanging="709"/>
        <w:jc w:val="both"/>
        <w:rPr>
          <w:rFonts w:ascii="Times New Roman" w:eastAsia="TimesNewRoman" w:hAnsi="Times New Roman"/>
          <w:sz w:val="24"/>
          <w:szCs w:val="24"/>
          <w:lang w:eastAsia="id-ID"/>
        </w:rPr>
      </w:pPr>
      <w:r>
        <w:rPr>
          <w:rFonts w:ascii="Times New Roman" w:eastAsia="TimesNewRoman" w:hAnsi="Times New Roman"/>
          <w:sz w:val="24"/>
          <w:szCs w:val="24"/>
          <w:lang w:eastAsia="id-ID"/>
        </w:rPr>
        <w:t xml:space="preserve">Thony F.K.P. 2007. Pengaruh Penggunaan Pelepah Daun Kelapa Sawit dalam Pakan Berbasis Limbah Perkebunan Terhadap Performans Sapi Peranakan Brahman Lepas Sapih, USU-Press. Medan  </w:t>
      </w:r>
    </w:p>
    <w:p w:rsidR="00553B13" w:rsidRDefault="00553B13" w:rsidP="00553B13">
      <w:pPr>
        <w:spacing w:line="240" w:lineRule="auto"/>
        <w:ind w:left="709" w:hanging="709"/>
        <w:jc w:val="both"/>
        <w:rPr>
          <w:rFonts w:ascii="Times New Roman" w:hAnsi="Times New Roman"/>
          <w:sz w:val="24"/>
          <w:szCs w:val="24"/>
        </w:rPr>
      </w:pPr>
      <w:r>
        <w:rPr>
          <w:rFonts w:ascii="Times New Roman" w:hAnsi="Times New Roman"/>
          <w:sz w:val="24"/>
          <w:szCs w:val="24"/>
        </w:rPr>
        <w:t xml:space="preserve">Zain M, Jamarun, Suryahadi, dan Nurhaita. 2006. Fermentabilitas dan kecernaan </w:t>
      </w:r>
      <w:r>
        <w:rPr>
          <w:rFonts w:ascii="Times New Roman" w:hAnsi="Times New Roman"/>
          <w:i/>
          <w:sz w:val="24"/>
          <w:szCs w:val="24"/>
        </w:rPr>
        <w:t>in-vitro</w:t>
      </w:r>
      <w:r>
        <w:rPr>
          <w:rFonts w:ascii="Times New Roman" w:hAnsi="Times New Roman"/>
          <w:sz w:val="24"/>
          <w:szCs w:val="24"/>
        </w:rPr>
        <w:t xml:space="preserve"> serbuk sabut kelapa yang difermentasi dengan mikroba rumen. Jurnal Ilmiah Ilmu-ilmu Peternakan. Vol.IX No 1:39-49.</w:t>
      </w:r>
    </w:p>
    <w:p w:rsidR="00553B13" w:rsidRDefault="00553B13" w:rsidP="00553B13">
      <w:pPr>
        <w:spacing w:line="240" w:lineRule="auto"/>
        <w:ind w:left="709" w:hanging="709"/>
        <w:jc w:val="both"/>
        <w:rPr>
          <w:rFonts w:ascii="Times New Roman" w:hAnsi="Times New Roman"/>
          <w:sz w:val="24"/>
          <w:szCs w:val="24"/>
        </w:rPr>
      </w:pPr>
      <w:r>
        <w:rPr>
          <w:rFonts w:ascii="Times New Roman" w:hAnsi="Times New Roman"/>
          <w:sz w:val="24"/>
          <w:szCs w:val="24"/>
        </w:rPr>
        <w:t xml:space="preserve">Zain M, Jamarun, and Nurhaita. 2010. Effect of sulfur suplementation on </w:t>
      </w:r>
      <w:r>
        <w:rPr>
          <w:rFonts w:ascii="Times New Roman" w:hAnsi="Times New Roman"/>
          <w:i/>
          <w:sz w:val="24"/>
          <w:szCs w:val="24"/>
        </w:rPr>
        <w:t>in-vitro</w:t>
      </w:r>
      <w:r>
        <w:rPr>
          <w:rFonts w:ascii="Times New Roman" w:hAnsi="Times New Roman"/>
          <w:sz w:val="24"/>
          <w:szCs w:val="24"/>
        </w:rPr>
        <w:t xml:space="preserve"> fermentability and degradability of ammoniated rice straw. Pakistan Journal of Nutrition 9(5):413</w:t>
      </w:r>
    </w:p>
    <w:p w:rsidR="00553B13" w:rsidRDefault="00553B13" w:rsidP="00553B13">
      <w:pPr>
        <w:spacing w:line="240" w:lineRule="auto"/>
        <w:ind w:left="709" w:hanging="709"/>
        <w:jc w:val="both"/>
        <w:rPr>
          <w:rFonts w:ascii="Times New Roman" w:hAnsi="Times New Roman"/>
          <w:sz w:val="24"/>
          <w:szCs w:val="24"/>
        </w:rPr>
        <w:sectPr w:rsidR="00553B13" w:rsidSect="006D5A3B">
          <w:type w:val="continuous"/>
          <w:pgSz w:w="11906" w:h="16838" w:code="9"/>
          <w:pgMar w:top="1440" w:right="1440" w:bottom="1440" w:left="1440" w:header="709" w:footer="709" w:gutter="0"/>
          <w:pgNumType w:start="33"/>
          <w:cols w:num="2" w:space="708"/>
          <w:docGrid w:linePitch="360"/>
        </w:sectPr>
      </w:pPr>
    </w:p>
    <w:p w:rsidR="00553B13" w:rsidRPr="00F127C3" w:rsidRDefault="00553B13" w:rsidP="00553B13">
      <w:pPr>
        <w:spacing w:line="240" w:lineRule="auto"/>
        <w:ind w:left="709" w:hanging="709"/>
        <w:jc w:val="both"/>
        <w:rPr>
          <w:rFonts w:ascii="Times New Roman" w:hAnsi="Times New Roman"/>
          <w:sz w:val="24"/>
          <w:szCs w:val="24"/>
        </w:rPr>
      </w:pPr>
    </w:p>
    <w:p w:rsidR="00E77878" w:rsidRDefault="00E77878" w:rsidP="00553B13">
      <w:pPr>
        <w:spacing w:line="240" w:lineRule="auto"/>
      </w:pPr>
    </w:p>
    <w:sectPr w:rsidR="00E77878" w:rsidSect="00EF059E">
      <w:type w:val="continuous"/>
      <w:pgSz w:w="11906" w:h="16838" w:code="9"/>
      <w:pgMar w:top="1440" w:right="1440" w:bottom="1440" w:left="1440" w:header="709" w:footer="709" w:gutter="0"/>
      <w:pgNumType w:start="58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DA9" w:rsidRDefault="00C70DA9" w:rsidP="00F81E6A">
      <w:pPr>
        <w:spacing w:after="0" w:line="240" w:lineRule="auto"/>
      </w:pPr>
      <w:r>
        <w:separator/>
      </w:r>
    </w:p>
  </w:endnote>
  <w:endnote w:type="continuationSeparator" w:id="1">
    <w:p w:rsidR="00C70DA9" w:rsidRDefault="00C70DA9" w:rsidP="00F81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7866"/>
      <w:docPartObj>
        <w:docPartGallery w:val="Page Numbers (Bottom of Page)"/>
        <w:docPartUnique/>
      </w:docPartObj>
    </w:sdtPr>
    <w:sdtContent>
      <w:p w:rsidR="006D5A3B" w:rsidRDefault="006D5A3B">
        <w:pPr>
          <w:pStyle w:val="Footer"/>
          <w:jc w:val="center"/>
        </w:pPr>
        <w:fldSimple w:instr=" PAGE   \* MERGEFORMAT ">
          <w:r w:rsidR="00A814EE">
            <w:rPr>
              <w:noProof/>
            </w:rPr>
            <w:t>35</w:t>
          </w:r>
        </w:fldSimple>
      </w:p>
    </w:sdtContent>
  </w:sdt>
  <w:p w:rsidR="00EF059E" w:rsidRDefault="00C70DA9" w:rsidP="00237B5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DA9" w:rsidRDefault="00C70DA9" w:rsidP="00F81E6A">
      <w:pPr>
        <w:spacing w:after="0" w:line="240" w:lineRule="auto"/>
      </w:pPr>
      <w:r>
        <w:separator/>
      </w:r>
    </w:p>
  </w:footnote>
  <w:footnote w:type="continuationSeparator" w:id="1">
    <w:p w:rsidR="00C70DA9" w:rsidRDefault="00C70DA9" w:rsidP="00F81E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3B" w:rsidRPr="00686C34" w:rsidRDefault="006D5A3B" w:rsidP="006D5A3B">
    <w:pPr>
      <w:pStyle w:val="Header"/>
      <w:tabs>
        <w:tab w:val="clear" w:pos="4513"/>
        <w:tab w:val="clear" w:pos="9026"/>
      </w:tabs>
      <w:rPr>
        <w:rFonts w:ascii="Times New Roman" w:hAnsi="Times New Roman"/>
        <w:i/>
        <w:sz w:val="24"/>
      </w:rPr>
    </w:pPr>
    <w:r>
      <w:rPr>
        <w:rFonts w:ascii="Times New Roman" w:hAnsi="Times New Roman"/>
        <w:i/>
        <w:sz w:val="24"/>
      </w:rPr>
      <w:t>Jurnal LPPM UGN Vol. 9 No. 1C  September 2018</w:t>
    </w:r>
    <w:r>
      <w:rPr>
        <w:rFonts w:ascii="Times New Roman" w:hAnsi="Times New Roman"/>
        <w:i/>
        <w:sz w:val="24"/>
      </w:rPr>
      <w:tab/>
    </w:r>
    <w:r>
      <w:rPr>
        <w:rFonts w:ascii="Times New Roman" w:hAnsi="Times New Roman"/>
        <w:i/>
        <w:sz w:val="24"/>
      </w:rPr>
      <w:tab/>
    </w:r>
    <w:r>
      <w:rPr>
        <w:rFonts w:ascii="Times New Roman" w:hAnsi="Times New Roman"/>
        <w:i/>
        <w:sz w:val="24"/>
      </w:rPr>
      <w:tab/>
    </w:r>
    <w:r w:rsidRPr="00686C34">
      <w:rPr>
        <w:rFonts w:ascii="Times New Roman" w:hAnsi="Times New Roman"/>
        <w:i/>
        <w:sz w:val="24"/>
      </w:rPr>
      <w:t>p-ISSN. 2087-3131</w:t>
    </w:r>
  </w:p>
  <w:p w:rsidR="006D5A3B" w:rsidRPr="00686C34" w:rsidRDefault="006D5A3B" w:rsidP="006D5A3B">
    <w:pPr>
      <w:pStyle w:val="Header"/>
      <w:tabs>
        <w:tab w:val="clear" w:pos="4513"/>
        <w:tab w:val="clear" w:pos="9026"/>
      </w:tabs>
      <w:rPr>
        <w:rFonts w:ascii="Times New Roman" w:hAnsi="Times New Roman"/>
        <w:i/>
        <w:sz w:val="24"/>
        <w:szCs w:val="24"/>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 xml:space="preserve">     </w:t>
    </w:r>
    <w:r w:rsidRPr="00686C34">
      <w:rPr>
        <w:rFonts w:ascii="Times New Roman" w:hAnsi="Times New Roman"/>
        <w:i/>
        <w:sz w:val="24"/>
      </w:rPr>
      <w:t>e-ISSN. 2541 -5522</w:t>
    </w:r>
  </w:p>
  <w:p w:rsidR="006D5A3B" w:rsidRDefault="006D5A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53B13"/>
    <w:rsid w:val="002D7D8E"/>
    <w:rsid w:val="0045471E"/>
    <w:rsid w:val="00497B0D"/>
    <w:rsid w:val="005522F9"/>
    <w:rsid w:val="00553B13"/>
    <w:rsid w:val="006D5A3B"/>
    <w:rsid w:val="00702364"/>
    <w:rsid w:val="0081351C"/>
    <w:rsid w:val="00A814EE"/>
    <w:rsid w:val="00BB3B2D"/>
    <w:rsid w:val="00C70DA9"/>
    <w:rsid w:val="00D8720D"/>
    <w:rsid w:val="00E77878"/>
    <w:rsid w:val="00EC3803"/>
    <w:rsid w:val="00EF7614"/>
    <w:rsid w:val="00F81E6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B13"/>
    <w:pPr>
      <w:ind w:left="0" w:firstLine="0"/>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5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53B13"/>
    <w:rPr>
      <w:rFonts w:ascii="Courier New" w:eastAsia="Times New Roman" w:hAnsi="Courier New" w:cs="Courier New"/>
      <w:sz w:val="20"/>
      <w:szCs w:val="20"/>
      <w:lang w:val="id-ID" w:eastAsia="id-ID"/>
    </w:rPr>
  </w:style>
  <w:style w:type="character" w:styleId="Hyperlink">
    <w:name w:val="Hyperlink"/>
    <w:uiPriority w:val="99"/>
    <w:unhideWhenUsed/>
    <w:rsid w:val="00553B13"/>
    <w:rPr>
      <w:color w:val="0000FF"/>
      <w:u w:val="single"/>
    </w:rPr>
  </w:style>
  <w:style w:type="paragraph" w:styleId="Footer">
    <w:name w:val="footer"/>
    <w:basedOn w:val="Normal"/>
    <w:link w:val="FooterChar"/>
    <w:uiPriority w:val="99"/>
    <w:unhideWhenUsed/>
    <w:rsid w:val="00553B13"/>
    <w:pPr>
      <w:tabs>
        <w:tab w:val="center" w:pos="4513"/>
        <w:tab w:val="right" w:pos="9026"/>
      </w:tabs>
    </w:pPr>
  </w:style>
  <w:style w:type="character" w:customStyle="1" w:styleId="FooterChar">
    <w:name w:val="Footer Char"/>
    <w:basedOn w:val="DefaultParagraphFont"/>
    <w:link w:val="Footer"/>
    <w:uiPriority w:val="99"/>
    <w:rsid w:val="00553B13"/>
    <w:rPr>
      <w:rFonts w:ascii="Calibri" w:eastAsia="Calibri" w:hAnsi="Calibri" w:cs="Times New Roman"/>
      <w:lang w:val="id-ID"/>
    </w:rPr>
  </w:style>
  <w:style w:type="paragraph" w:styleId="Header">
    <w:name w:val="header"/>
    <w:basedOn w:val="Normal"/>
    <w:link w:val="HeaderChar"/>
    <w:uiPriority w:val="99"/>
    <w:semiHidden/>
    <w:unhideWhenUsed/>
    <w:rsid w:val="006D5A3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D5A3B"/>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kardo.silaban@y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2918</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icha</cp:lastModifiedBy>
  <cp:revision>2</cp:revision>
  <dcterms:created xsi:type="dcterms:W3CDTF">2018-10-18T00:48:00Z</dcterms:created>
  <dcterms:modified xsi:type="dcterms:W3CDTF">2018-10-18T03:07:00Z</dcterms:modified>
</cp:coreProperties>
</file>