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2B" w:rsidRPr="0047442B" w:rsidRDefault="0047442B" w:rsidP="00B97395">
      <w:pPr>
        <w:spacing w:after="0" w:line="240" w:lineRule="auto"/>
        <w:jc w:val="center"/>
        <w:rPr>
          <w:rFonts w:ascii="Times New Roman" w:hAnsi="Times New Roman" w:cs="Times New Roman"/>
          <w:b/>
          <w:sz w:val="24"/>
          <w:szCs w:val="24"/>
          <w:lang w:val="en-US"/>
        </w:rPr>
      </w:pPr>
      <w:r w:rsidRPr="00C53EAB">
        <w:rPr>
          <w:rFonts w:ascii="Times New Roman" w:hAnsi="Times New Roman" w:cs="Times New Roman"/>
          <w:b/>
          <w:sz w:val="24"/>
          <w:szCs w:val="24"/>
          <w:lang w:val="en-US"/>
        </w:rPr>
        <w:t xml:space="preserve">PENGARUH AKTIVATOR TERHADAP </w:t>
      </w:r>
      <w:r>
        <w:rPr>
          <w:rFonts w:ascii="Times New Roman" w:hAnsi="Times New Roman" w:cs="Times New Roman"/>
          <w:b/>
          <w:sz w:val="24"/>
          <w:szCs w:val="24"/>
          <w:lang w:val="en-US"/>
        </w:rPr>
        <w:t>KADAR UNSUR HARA Ca, Mg, Fe, Mn dan Zn</w:t>
      </w:r>
      <w:r w:rsidRPr="00C53EAB">
        <w:rPr>
          <w:rFonts w:ascii="Times New Roman" w:hAnsi="Times New Roman" w:cs="Times New Roman"/>
          <w:b/>
          <w:sz w:val="24"/>
          <w:szCs w:val="24"/>
          <w:lang w:val="en-US"/>
        </w:rPr>
        <w:t xml:space="preserve"> KOMPOS PELEPAH DAUN SALAK SIDIMPUAN</w:t>
      </w:r>
    </w:p>
    <w:p w:rsidR="0047442B" w:rsidRPr="00C53EAB" w:rsidRDefault="0047442B" w:rsidP="0047442B">
      <w:pPr>
        <w:spacing w:after="0" w:line="240" w:lineRule="auto"/>
        <w:jc w:val="center"/>
        <w:rPr>
          <w:rFonts w:ascii="Times New Roman" w:hAnsi="Times New Roman"/>
          <w:b/>
          <w:sz w:val="24"/>
          <w:szCs w:val="24"/>
        </w:rPr>
      </w:pPr>
      <w:r w:rsidRPr="00C53EAB">
        <w:rPr>
          <w:rFonts w:ascii="Times New Roman" w:hAnsi="Times New Roman"/>
          <w:b/>
          <w:sz w:val="24"/>
          <w:szCs w:val="24"/>
        </w:rPr>
        <w:t>Oleh:</w:t>
      </w:r>
    </w:p>
    <w:p w:rsidR="0047442B" w:rsidRPr="00C53EAB" w:rsidRDefault="0047442B" w:rsidP="0047442B">
      <w:pPr>
        <w:spacing w:after="0" w:line="240" w:lineRule="auto"/>
        <w:jc w:val="center"/>
        <w:rPr>
          <w:rFonts w:ascii="Times New Roman" w:hAnsi="Times New Roman"/>
          <w:b/>
          <w:sz w:val="24"/>
          <w:szCs w:val="24"/>
        </w:rPr>
      </w:pPr>
      <w:r w:rsidRPr="00C53EAB">
        <w:rPr>
          <w:rFonts w:ascii="Times New Roman" w:hAnsi="Times New Roman"/>
          <w:b/>
          <w:sz w:val="24"/>
          <w:szCs w:val="24"/>
        </w:rPr>
        <w:t>Rizky Amnah,</w:t>
      </w:r>
      <w:r w:rsidRPr="00C53EAB">
        <w:rPr>
          <w:rFonts w:ascii="Times New Roman" w:hAnsi="Times New Roman"/>
          <w:b/>
          <w:sz w:val="24"/>
          <w:szCs w:val="24"/>
          <w:vertAlign w:val="superscript"/>
        </w:rPr>
        <w:t xml:space="preserve"> </w:t>
      </w:r>
      <w:r w:rsidRPr="00C53EAB">
        <w:rPr>
          <w:rFonts w:ascii="Times New Roman" w:hAnsi="Times New Roman"/>
          <w:b/>
          <w:sz w:val="24"/>
          <w:szCs w:val="24"/>
        </w:rPr>
        <w:t>Meiliana Friska</w:t>
      </w:r>
    </w:p>
    <w:p w:rsidR="0047442B" w:rsidRPr="00C53EAB" w:rsidRDefault="0047442B" w:rsidP="0047442B">
      <w:pPr>
        <w:spacing w:after="0" w:line="240" w:lineRule="auto"/>
        <w:jc w:val="center"/>
        <w:rPr>
          <w:rFonts w:ascii="Times New Roman" w:hAnsi="Times New Roman"/>
          <w:i/>
          <w:szCs w:val="24"/>
        </w:rPr>
      </w:pPr>
      <w:r w:rsidRPr="00C53EAB">
        <w:rPr>
          <w:rFonts w:ascii="Times New Roman" w:hAnsi="Times New Roman"/>
          <w:sz w:val="24"/>
          <w:szCs w:val="24"/>
        </w:rPr>
        <w:t xml:space="preserve"> </w:t>
      </w:r>
      <w:r w:rsidRPr="00C53EAB">
        <w:rPr>
          <w:rFonts w:ascii="Times New Roman" w:eastAsia="Times New Roman" w:hAnsi="Times New Roman"/>
          <w:i/>
          <w:szCs w:val="24"/>
          <w:lang w:eastAsia="id-ID"/>
        </w:rPr>
        <w:t>Dosen Fakultas Pertanian Universitas Graha Nusantara Padangsidimpuan</w:t>
      </w:r>
    </w:p>
    <w:p w:rsidR="0047442B" w:rsidRPr="00C53EAB" w:rsidRDefault="0047442B" w:rsidP="0047442B">
      <w:pPr>
        <w:spacing w:after="0" w:line="240" w:lineRule="auto"/>
        <w:jc w:val="center"/>
      </w:pPr>
      <w:r w:rsidRPr="00C53EAB">
        <w:rPr>
          <w:rFonts w:ascii="Times New Roman" w:hAnsi="Times New Roman"/>
          <w:sz w:val="24"/>
          <w:szCs w:val="24"/>
        </w:rPr>
        <w:t xml:space="preserve">E-mail : </w:t>
      </w:r>
      <w:hyperlink r:id="rId7" w:history="1">
        <w:r w:rsidRPr="00C53EAB">
          <w:rPr>
            <w:rStyle w:val="Hyperlink"/>
            <w:rFonts w:ascii="Times New Roman" w:hAnsi="Times New Roman"/>
            <w:sz w:val="24"/>
            <w:szCs w:val="24"/>
          </w:rPr>
          <w:t>amnahi@yahoo.com</w:t>
        </w:r>
      </w:hyperlink>
      <w:r w:rsidRPr="00C53EAB">
        <w:t xml:space="preserve"> </w:t>
      </w:r>
      <w:r w:rsidRPr="00C53EAB">
        <w:rPr>
          <w:rFonts w:ascii="Times New Roman" w:hAnsi="Times New Roman" w:cs="Times New Roman"/>
          <w:sz w:val="24"/>
          <w:szCs w:val="24"/>
        </w:rPr>
        <w:t>and</w:t>
      </w:r>
      <w:r w:rsidRPr="00C53EAB">
        <w:t xml:space="preserve"> </w:t>
      </w:r>
      <w:r w:rsidRPr="00C53EAB">
        <w:rPr>
          <w:rFonts w:ascii="Times New Roman" w:hAnsi="Times New Roman" w:cs="Times New Roman"/>
        </w:rPr>
        <w:t>melianafriska90@gmail.com</w:t>
      </w:r>
    </w:p>
    <w:p w:rsidR="0047442B" w:rsidRPr="00C53EAB" w:rsidRDefault="0047442B" w:rsidP="0047442B">
      <w:pPr>
        <w:spacing w:after="0" w:line="240" w:lineRule="auto"/>
        <w:jc w:val="center"/>
      </w:pPr>
    </w:p>
    <w:p w:rsidR="0047442B" w:rsidRPr="00C53EAB" w:rsidRDefault="0047442B" w:rsidP="0047442B">
      <w:pPr>
        <w:pStyle w:val="HTMLPreformatted"/>
        <w:rPr>
          <w:rFonts w:ascii="Times New Roman" w:hAnsi="Times New Roman" w:cs="Times New Roman"/>
          <w:sz w:val="24"/>
          <w:szCs w:val="24"/>
        </w:rPr>
      </w:pPr>
    </w:p>
    <w:p w:rsidR="0047442B" w:rsidRPr="0047442B" w:rsidRDefault="0047442B" w:rsidP="0047442B">
      <w:pPr>
        <w:spacing w:after="0" w:line="240" w:lineRule="auto"/>
        <w:jc w:val="center"/>
        <w:rPr>
          <w:rFonts w:ascii="Times New Roman" w:hAnsi="Times New Roman" w:cs="Times New Roman"/>
          <w:i/>
          <w:sz w:val="24"/>
          <w:szCs w:val="24"/>
          <w:lang w:val="en-US"/>
        </w:rPr>
      </w:pPr>
      <w:r w:rsidRPr="0047442B">
        <w:rPr>
          <w:rFonts w:ascii="Times New Roman" w:hAnsi="Times New Roman" w:cs="Times New Roman"/>
          <w:b/>
          <w:i/>
          <w:sz w:val="24"/>
          <w:szCs w:val="24"/>
        </w:rPr>
        <w:t>Abstrak</w:t>
      </w:r>
    </w:p>
    <w:p w:rsidR="0047442B" w:rsidRDefault="0047442B" w:rsidP="0047442B">
      <w:pPr>
        <w:tabs>
          <w:tab w:val="left" w:pos="426"/>
        </w:tabs>
        <w:spacing w:after="0" w:line="240" w:lineRule="auto"/>
        <w:jc w:val="both"/>
        <w:rPr>
          <w:rFonts w:ascii="Times New Roman" w:hAnsi="Times New Roman" w:cs="Times New Roman"/>
          <w:b/>
          <w:i/>
          <w:sz w:val="24"/>
          <w:szCs w:val="24"/>
          <w:lang w:val="en-US"/>
        </w:rPr>
      </w:pPr>
      <w:r w:rsidRPr="00CE1CAD">
        <w:rPr>
          <w:rFonts w:ascii="Times New Roman" w:hAnsi="Times New Roman" w:cs="Times New Roman"/>
          <w:b/>
          <w:i/>
          <w:sz w:val="24"/>
          <w:szCs w:val="24"/>
        </w:rPr>
        <w:t xml:space="preserve">Salak Sidimpuan merupakan komoditi unggul </w:t>
      </w:r>
      <w:r w:rsidRPr="00CE1CAD">
        <w:rPr>
          <w:rFonts w:ascii="Times New Roman" w:hAnsi="Times New Roman" w:cs="Times New Roman"/>
          <w:b/>
          <w:i/>
          <w:sz w:val="24"/>
          <w:szCs w:val="24"/>
          <w:lang w:val="en-US"/>
        </w:rPr>
        <w:t xml:space="preserve">yang banyak ditanam khususnya di Kabupaten </w:t>
      </w:r>
      <w:r w:rsidRPr="00CE1CAD">
        <w:rPr>
          <w:rFonts w:ascii="Times New Roman" w:hAnsi="Times New Roman" w:cs="Times New Roman"/>
          <w:b/>
          <w:i/>
          <w:sz w:val="24"/>
          <w:szCs w:val="24"/>
        </w:rPr>
        <w:t>Kabupaten Tapanuli Selatan</w:t>
      </w:r>
      <w:r w:rsidRPr="00CE1CAD">
        <w:rPr>
          <w:rFonts w:ascii="Times New Roman" w:hAnsi="Times New Roman" w:cs="Times New Roman"/>
          <w:b/>
          <w:i/>
          <w:sz w:val="24"/>
          <w:szCs w:val="24"/>
          <w:lang w:val="en-US"/>
        </w:rPr>
        <w:t xml:space="preserve">. Pelepah daun salak Sidimpuan dapat </w:t>
      </w:r>
      <w:r w:rsidRPr="00CE1CAD">
        <w:rPr>
          <w:rFonts w:ascii="Times New Roman" w:hAnsi="Times New Roman" w:cs="Times New Roman"/>
          <w:b/>
          <w:i/>
          <w:sz w:val="24"/>
          <w:szCs w:val="24"/>
        </w:rPr>
        <w:t>dijadikan kompo</w:t>
      </w:r>
      <w:r w:rsidRPr="00CE1CAD">
        <w:rPr>
          <w:rFonts w:ascii="Times New Roman" w:hAnsi="Times New Roman" w:cs="Times New Roman"/>
          <w:b/>
          <w:i/>
          <w:sz w:val="24"/>
          <w:szCs w:val="24"/>
          <w:lang w:val="en-US"/>
        </w:rPr>
        <w:t>s yang mengandung sejumlah unsur hara bagi pertumbuhan tanaman</w:t>
      </w:r>
      <w:r w:rsidRPr="00CE1CAD">
        <w:rPr>
          <w:rFonts w:ascii="Times New Roman" w:hAnsi="Times New Roman" w:cs="Times New Roman"/>
          <w:b/>
          <w:i/>
          <w:sz w:val="24"/>
          <w:szCs w:val="24"/>
        </w:rPr>
        <w:t>.</w:t>
      </w:r>
      <w:r w:rsidRPr="00CE1CAD">
        <w:rPr>
          <w:rFonts w:ascii="Times New Roman" w:hAnsi="Times New Roman" w:cs="Times New Roman"/>
          <w:b/>
          <w:i/>
          <w:iCs/>
          <w:sz w:val="24"/>
          <w:szCs w:val="24"/>
          <w:lang w:val="en-US"/>
        </w:rPr>
        <w:t xml:space="preserve"> Penelitian ini bertujuan untuk </w:t>
      </w:r>
      <w:r w:rsidRPr="00CE1CAD">
        <w:rPr>
          <w:rFonts w:ascii="Times New Roman" w:hAnsi="Times New Roman" w:cs="Times New Roman"/>
          <w:b/>
          <w:i/>
          <w:sz w:val="24"/>
          <w:szCs w:val="24"/>
        </w:rPr>
        <w:t>melihat pengaruh pemberia</w:t>
      </w:r>
      <w:r w:rsidRPr="00CE1CAD">
        <w:rPr>
          <w:rFonts w:ascii="Times New Roman" w:hAnsi="Times New Roman" w:cs="Times New Roman"/>
          <w:b/>
          <w:i/>
          <w:sz w:val="24"/>
          <w:szCs w:val="24"/>
          <w:lang w:val="en-US"/>
        </w:rPr>
        <w:t>n</w:t>
      </w:r>
      <w:r w:rsidRPr="00CE1CAD">
        <w:rPr>
          <w:rFonts w:ascii="Times New Roman" w:hAnsi="Times New Roman" w:cs="Times New Roman"/>
          <w:b/>
          <w:i/>
          <w:sz w:val="24"/>
          <w:szCs w:val="24"/>
        </w:rPr>
        <w:t xml:space="preserve"> aktivator </w:t>
      </w:r>
      <w:r w:rsidRPr="00CE1CAD">
        <w:rPr>
          <w:rFonts w:ascii="Times New Roman" w:hAnsi="Times New Roman" w:cs="Times New Roman"/>
          <w:b/>
          <w:i/>
          <w:sz w:val="24"/>
          <w:szCs w:val="24"/>
          <w:lang w:val="en-US"/>
        </w:rPr>
        <w:t>terhadap beberapa unsur hara (Ca, Mg, Fe, Mn an Zn) kompos</w:t>
      </w:r>
      <w:r w:rsidRPr="00CE1CAD">
        <w:rPr>
          <w:rFonts w:ascii="Times New Roman" w:hAnsi="Times New Roman" w:cs="Times New Roman"/>
          <w:b/>
          <w:i/>
          <w:sz w:val="24"/>
          <w:szCs w:val="24"/>
        </w:rPr>
        <w:t xml:space="preserve"> pelepah daun salak Sidimpuan</w:t>
      </w:r>
      <w:r w:rsidRPr="00CE1CAD">
        <w:rPr>
          <w:rFonts w:ascii="Times New Roman" w:hAnsi="Times New Roman" w:cs="Times New Roman"/>
          <w:b/>
          <w:i/>
          <w:sz w:val="24"/>
          <w:szCs w:val="24"/>
          <w:lang w:val="en-US"/>
        </w:rPr>
        <w:t>.</w:t>
      </w:r>
      <w:r w:rsidRPr="00CE1CAD">
        <w:rPr>
          <w:rFonts w:ascii="Times New Roman" w:hAnsi="Times New Roman" w:cs="Times New Roman"/>
          <w:b/>
          <w:i/>
          <w:sz w:val="24"/>
          <w:szCs w:val="24"/>
        </w:rPr>
        <w:t xml:space="preserve"> Penelitian ini menggunakan Rancangan Acak Kelompok satu faktor dengan 4 taraf perlakuan pemberian aktivator </w:t>
      </w:r>
      <w:r w:rsidRPr="00CE1CAD">
        <w:rPr>
          <w:rFonts w:ascii="Times New Roman" w:hAnsi="Times New Roman" w:cs="Times New Roman"/>
          <w:b/>
          <w:i/>
          <w:sz w:val="24"/>
          <w:szCs w:val="24"/>
          <w:lang w:val="en-US"/>
        </w:rPr>
        <w:t xml:space="preserve">yaitu: </w:t>
      </w:r>
      <w:r w:rsidRPr="00CE1CAD">
        <w:rPr>
          <w:rFonts w:ascii="Times New Roman" w:hAnsi="Times New Roman"/>
          <w:b/>
          <w:i/>
          <w:sz w:val="24"/>
          <w:szCs w:val="24"/>
          <w:lang w:val="en-US"/>
        </w:rPr>
        <w:t>A</w:t>
      </w:r>
      <w:r w:rsidRPr="00CE1CAD">
        <w:rPr>
          <w:rFonts w:ascii="Times New Roman" w:hAnsi="Times New Roman"/>
          <w:b/>
          <w:i/>
          <w:sz w:val="24"/>
          <w:szCs w:val="24"/>
          <w:vertAlign w:val="subscript"/>
        </w:rPr>
        <w:t>0</w:t>
      </w:r>
      <w:r w:rsidRPr="00CE1CAD">
        <w:rPr>
          <w:rFonts w:ascii="Times New Roman" w:hAnsi="Times New Roman"/>
          <w:b/>
          <w:i/>
          <w:sz w:val="24"/>
          <w:szCs w:val="24"/>
        </w:rPr>
        <w:t xml:space="preserve">= </w:t>
      </w:r>
      <w:r w:rsidRPr="00CE1CAD">
        <w:rPr>
          <w:rFonts w:ascii="Times New Roman" w:hAnsi="Times New Roman"/>
          <w:b/>
          <w:i/>
          <w:sz w:val="24"/>
          <w:szCs w:val="24"/>
          <w:lang w:val="en-US"/>
        </w:rPr>
        <w:t>k</w:t>
      </w:r>
      <w:r w:rsidRPr="00CE1CAD">
        <w:rPr>
          <w:rFonts w:ascii="Times New Roman" w:hAnsi="Times New Roman"/>
          <w:b/>
          <w:i/>
          <w:sz w:val="24"/>
          <w:szCs w:val="24"/>
        </w:rPr>
        <w:t>ontrol</w:t>
      </w:r>
      <w:r w:rsidRPr="00CE1CAD">
        <w:rPr>
          <w:rFonts w:ascii="Times New Roman" w:hAnsi="Times New Roman"/>
          <w:b/>
          <w:i/>
          <w:sz w:val="24"/>
          <w:szCs w:val="24"/>
          <w:lang w:val="en-US"/>
        </w:rPr>
        <w:t>, A</w:t>
      </w:r>
      <w:r w:rsidRPr="00CE1CAD">
        <w:rPr>
          <w:rFonts w:ascii="Times New Roman" w:hAnsi="Times New Roman"/>
          <w:b/>
          <w:i/>
          <w:sz w:val="24"/>
          <w:szCs w:val="24"/>
          <w:vertAlign w:val="subscript"/>
        </w:rPr>
        <w:t>1</w:t>
      </w:r>
      <w:r w:rsidRPr="00CE1CAD">
        <w:rPr>
          <w:rFonts w:ascii="Times New Roman" w:hAnsi="Times New Roman"/>
          <w:b/>
          <w:i/>
          <w:sz w:val="24"/>
          <w:szCs w:val="24"/>
        </w:rPr>
        <w:t>= cacahan pelepah daun salak+pupuk kandang sapi</w:t>
      </w:r>
      <w:r w:rsidRPr="00CE1CAD">
        <w:rPr>
          <w:rFonts w:ascii="Times New Roman" w:hAnsi="Times New Roman"/>
          <w:b/>
          <w:i/>
          <w:sz w:val="24"/>
          <w:szCs w:val="24"/>
          <w:lang w:val="en-US"/>
        </w:rPr>
        <w:t>, A</w:t>
      </w:r>
      <w:r w:rsidRPr="00CE1CAD">
        <w:rPr>
          <w:rFonts w:ascii="Times New Roman" w:hAnsi="Times New Roman"/>
          <w:b/>
          <w:i/>
          <w:sz w:val="24"/>
          <w:szCs w:val="24"/>
          <w:vertAlign w:val="subscript"/>
        </w:rPr>
        <w:t>2</w:t>
      </w:r>
      <w:r w:rsidRPr="00CE1CAD">
        <w:rPr>
          <w:rFonts w:ascii="Times New Roman" w:hAnsi="Times New Roman"/>
          <w:b/>
          <w:i/>
          <w:sz w:val="24"/>
          <w:szCs w:val="24"/>
        </w:rPr>
        <w:t>= cacahan pelepah daun salak+EM4</w:t>
      </w:r>
      <w:r w:rsidRPr="00CE1CAD">
        <w:rPr>
          <w:rFonts w:ascii="Times New Roman" w:hAnsi="Times New Roman"/>
          <w:b/>
          <w:i/>
          <w:sz w:val="24"/>
          <w:szCs w:val="24"/>
          <w:lang w:val="en-US"/>
        </w:rPr>
        <w:t>, A</w:t>
      </w:r>
      <w:r w:rsidRPr="00CE1CAD">
        <w:rPr>
          <w:rFonts w:ascii="Times New Roman" w:hAnsi="Times New Roman"/>
          <w:b/>
          <w:i/>
          <w:sz w:val="24"/>
          <w:szCs w:val="24"/>
          <w:vertAlign w:val="subscript"/>
        </w:rPr>
        <w:t>3</w:t>
      </w:r>
      <w:r w:rsidRPr="00CE1CAD">
        <w:rPr>
          <w:rFonts w:ascii="Times New Roman" w:hAnsi="Times New Roman"/>
          <w:b/>
          <w:i/>
          <w:sz w:val="24"/>
          <w:szCs w:val="24"/>
        </w:rPr>
        <w:t>= cacahan pelepah daun salak+pupuk kandang sapi+EM4</w:t>
      </w:r>
      <w:r w:rsidRPr="00CE1CAD">
        <w:rPr>
          <w:rFonts w:ascii="Times New Roman" w:hAnsi="Times New Roman"/>
          <w:b/>
          <w:i/>
          <w:sz w:val="24"/>
          <w:szCs w:val="24"/>
          <w:lang w:val="en-US"/>
        </w:rPr>
        <w:t xml:space="preserve">) </w:t>
      </w:r>
      <w:r w:rsidRPr="00CE1CAD">
        <w:rPr>
          <w:rFonts w:ascii="Times New Roman" w:hAnsi="Times New Roman" w:cs="Times New Roman"/>
          <w:b/>
          <w:i/>
          <w:sz w:val="24"/>
          <w:szCs w:val="24"/>
          <w:lang w:val="en-US"/>
        </w:rPr>
        <w:t>dengan</w:t>
      </w:r>
      <w:r w:rsidRPr="00CE1CAD">
        <w:rPr>
          <w:rFonts w:ascii="Times New Roman" w:hAnsi="Times New Roman" w:cs="Times New Roman"/>
          <w:b/>
          <w:i/>
          <w:sz w:val="24"/>
          <w:szCs w:val="24"/>
        </w:rPr>
        <w:t xml:space="preserve"> tiga </w:t>
      </w:r>
      <w:r w:rsidRPr="00CE1CAD">
        <w:rPr>
          <w:rFonts w:ascii="Times New Roman" w:hAnsi="Times New Roman" w:cs="Times New Roman"/>
          <w:b/>
          <w:i/>
          <w:sz w:val="24"/>
          <w:szCs w:val="24"/>
          <w:lang w:val="en-US"/>
        </w:rPr>
        <w:t>ulangan</w:t>
      </w:r>
      <w:r w:rsidRPr="00CE1CAD">
        <w:rPr>
          <w:rFonts w:ascii="Times New Roman" w:hAnsi="Times New Roman" w:cs="Times New Roman"/>
          <w:b/>
          <w:i/>
          <w:sz w:val="24"/>
          <w:szCs w:val="24"/>
        </w:rPr>
        <w:t xml:space="preserve">. </w:t>
      </w:r>
      <w:r w:rsidRPr="00CE1CAD">
        <w:rPr>
          <w:rFonts w:ascii="Times New Roman" w:hAnsi="Times New Roman" w:cs="Times New Roman"/>
          <w:b/>
          <w:i/>
          <w:iCs/>
          <w:sz w:val="24"/>
          <w:szCs w:val="24"/>
        </w:rPr>
        <w:t>Data dianalisis dengan ANOVA dan dilanjutkan dengan Uji DMRT pada taraf 5% bila dalam uji F memperlihatkan pengaruh yang nyata.</w:t>
      </w:r>
      <w:r w:rsidRPr="00CE1CAD">
        <w:rPr>
          <w:rFonts w:ascii="Times New Roman" w:hAnsi="Times New Roman" w:cs="Times New Roman"/>
          <w:b/>
          <w:i/>
          <w:iCs/>
          <w:sz w:val="24"/>
          <w:szCs w:val="24"/>
          <w:lang w:val="en-US"/>
        </w:rPr>
        <w:t xml:space="preserve"> </w:t>
      </w:r>
      <w:r w:rsidRPr="00F56B89">
        <w:rPr>
          <w:rFonts w:ascii="Times New Roman" w:hAnsi="Times New Roman" w:cs="Times New Roman"/>
          <w:b/>
          <w:i/>
          <w:iCs/>
          <w:sz w:val="24"/>
          <w:szCs w:val="24"/>
          <w:lang w:val="en-US"/>
        </w:rPr>
        <w:t xml:space="preserve">Hasil penelitian menunjukkan bahwa </w:t>
      </w:r>
      <w:r w:rsidRPr="00F56B89">
        <w:rPr>
          <w:rFonts w:ascii="Times New Roman" w:hAnsi="Times New Roman" w:cs="Times New Roman"/>
          <w:b/>
          <w:i/>
          <w:sz w:val="24"/>
          <w:szCs w:val="24"/>
          <w:lang w:val="en-US"/>
        </w:rPr>
        <w:t>pemberian aktivator EM4 (A</w:t>
      </w:r>
      <w:r w:rsidRPr="00F56B89">
        <w:rPr>
          <w:rFonts w:ascii="Times New Roman" w:hAnsi="Times New Roman" w:cs="Times New Roman"/>
          <w:b/>
          <w:i/>
          <w:sz w:val="24"/>
          <w:szCs w:val="24"/>
          <w:vertAlign w:val="subscript"/>
          <w:lang w:val="en-US"/>
        </w:rPr>
        <w:t>2</w:t>
      </w:r>
      <w:r w:rsidRPr="00F56B89">
        <w:rPr>
          <w:rFonts w:ascii="Times New Roman" w:hAnsi="Times New Roman" w:cs="Times New Roman"/>
          <w:b/>
          <w:i/>
          <w:sz w:val="24"/>
          <w:szCs w:val="24"/>
          <w:lang w:val="en-US"/>
        </w:rPr>
        <w:t xml:space="preserve">) cenderung meningkatkan kadar unsur hara kalsium dan magnesium </w:t>
      </w:r>
      <w:r>
        <w:rPr>
          <w:rFonts w:ascii="Times New Roman" w:hAnsi="Times New Roman" w:cs="Times New Roman"/>
          <w:b/>
          <w:i/>
          <w:sz w:val="24"/>
          <w:szCs w:val="24"/>
          <w:lang w:val="en-US"/>
        </w:rPr>
        <w:t xml:space="preserve">sedangkan </w:t>
      </w:r>
      <w:r w:rsidRPr="00F56B89">
        <w:rPr>
          <w:rFonts w:asciiTheme="majorBidi" w:hAnsiTheme="majorBidi" w:cstheme="majorBidi"/>
          <w:b/>
          <w:bCs/>
          <w:i/>
          <w:sz w:val="24"/>
          <w:szCs w:val="24"/>
          <w:lang w:val="en-US"/>
        </w:rPr>
        <w:t xml:space="preserve">pemberian ativator </w:t>
      </w:r>
      <w:r w:rsidRPr="00F56B89">
        <w:rPr>
          <w:rFonts w:asciiTheme="majorBidi" w:hAnsiTheme="majorBidi" w:cstheme="majorBidi"/>
          <w:b/>
          <w:bCs/>
          <w:i/>
          <w:sz w:val="24"/>
          <w:szCs w:val="24"/>
          <w:lang w:val="zh-CN"/>
        </w:rPr>
        <w:t>pupuk k</w:t>
      </w:r>
      <w:r w:rsidRPr="00F56B89">
        <w:rPr>
          <w:rFonts w:asciiTheme="majorBidi" w:hAnsiTheme="majorBidi" w:cstheme="majorBidi"/>
          <w:b/>
          <w:bCs/>
          <w:i/>
          <w:sz w:val="24"/>
          <w:szCs w:val="24"/>
          <w:lang w:val="en-US"/>
        </w:rPr>
        <w:t>andang sapi +</w:t>
      </w:r>
      <w:r w:rsidRPr="00F56B89">
        <w:rPr>
          <w:rFonts w:asciiTheme="majorBidi" w:hAnsiTheme="majorBidi" w:cstheme="majorBidi"/>
          <w:b/>
          <w:bCs/>
          <w:i/>
          <w:sz w:val="24"/>
          <w:szCs w:val="24"/>
          <w:lang w:val="zh-CN"/>
        </w:rPr>
        <w:t xml:space="preserve"> EM4</w:t>
      </w:r>
      <w:r w:rsidRPr="00F56B89">
        <w:rPr>
          <w:rFonts w:asciiTheme="majorBidi" w:hAnsiTheme="majorBidi" w:cstheme="majorBidi"/>
          <w:b/>
          <w:bCs/>
          <w:i/>
          <w:sz w:val="24"/>
          <w:szCs w:val="24"/>
          <w:lang w:val="en-US"/>
        </w:rPr>
        <w:t xml:space="preserve"> </w:t>
      </w:r>
      <w:r w:rsidRPr="00F56B89">
        <w:rPr>
          <w:rFonts w:ascii="Times New Roman" w:hAnsi="Times New Roman" w:cs="Times New Roman"/>
          <w:b/>
          <w:i/>
          <w:sz w:val="24"/>
          <w:szCs w:val="24"/>
          <w:lang w:val="en-US"/>
        </w:rPr>
        <w:t>(A</w:t>
      </w:r>
      <w:r w:rsidRPr="00F56B89">
        <w:rPr>
          <w:rFonts w:ascii="Times New Roman" w:hAnsi="Times New Roman" w:cs="Times New Roman"/>
          <w:b/>
          <w:i/>
          <w:sz w:val="24"/>
          <w:szCs w:val="24"/>
          <w:vertAlign w:val="subscript"/>
          <w:lang w:val="en-US"/>
        </w:rPr>
        <w:t>3</w:t>
      </w:r>
      <w:r w:rsidRPr="00F56B89">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meningkatkan kadar </w:t>
      </w:r>
      <w:r w:rsidRPr="00F56B89">
        <w:rPr>
          <w:rFonts w:ascii="Times New Roman" w:hAnsi="Times New Roman" w:cs="Times New Roman"/>
          <w:b/>
          <w:i/>
          <w:sz w:val="24"/>
          <w:szCs w:val="24"/>
          <w:lang w:val="en-US"/>
        </w:rPr>
        <w:t xml:space="preserve">unsur hara besi, mangan dan seng kompos pelepah daun salak Sidimpuan. </w:t>
      </w:r>
    </w:p>
    <w:p w:rsidR="0047442B" w:rsidRPr="00CE1CAD" w:rsidRDefault="0047442B" w:rsidP="0047442B">
      <w:pPr>
        <w:tabs>
          <w:tab w:val="left" w:pos="426"/>
        </w:tabs>
        <w:spacing w:after="0" w:line="240" w:lineRule="auto"/>
        <w:jc w:val="both"/>
        <w:rPr>
          <w:rFonts w:ascii="Times New Roman" w:hAnsi="Times New Roman" w:cs="Times New Roman"/>
          <w:iCs/>
          <w:sz w:val="24"/>
          <w:szCs w:val="24"/>
          <w:lang w:val="en-US"/>
        </w:rPr>
      </w:pPr>
      <w:r w:rsidRPr="00CE1CAD">
        <w:rPr>
          <w:rFonts w:ascii="Times New Roman" w:hAnsi="Times New Roman" w:cs="Times New Roman"/>
          <w:b/>
          <w:i/>
          <w:iCs/>
          <w:sz w:val="24"/>
          <w:szCs w:val="24"/>
          <w:lang w:val="en-US"/>
        </w:rPr>
        <w:t>Kata kunci: Pelepah daun, aktivator, kompos, unsur hara</w:t>
      </w:r>
    </w:p>
    <w:p w:rsidR="0047442B" w:rsidRPr="00CE1CAD" w:rsidRDefault="0047442B" w:rsidP="0047442B">
      <w:pPr>
        <w:rPr>
          <w:rFonts w:ascii="Times New Roman" w:hAnsi="Times New Roman" w:cs="Times New Roman"/>
          <w:iCs/>
          <w:sz w:val="24"/>
          <w:szCs w:val="24"/>
          <w:lang w:val="en-US"/>
        </w:rPr>
      </w:pPr>
    </w:p>
    <w:p w:rsidR="0047442B" w:rsidRDefault="0047442B" w:rsidP="0047442B">
      <w:pPr>
        <w:rPr>
          <w:rFonts w:ascii="Times New Roman" w:hAnsi="Times New Roman" w:cs="Times New Roman"/>
          <w:b/>
          <w:iCs/>
          <w:sz w:val="24"/>
          <w:szCs w:val="24"/>
          <w:lang w:val="en-US"/>
        </w:rPr>
        <w:sectPr w:rsidR="0047442B" w:rsidSect="00987992">
          <w:headerReference w:type="default" r:id="rId8"/>
          <w:footerReference w:type="default" r:id="rId9"/>
          <w:pgSz w:w="11907" w:h="16840" w:code="9"/>
          <w:pgMar w:top="1134" w:right="1134" w:bottom="1134" w:left="1701" w:header="720" w:footer="720" w:gutter="0"/>
          <w:pgNumType w:start="23"/>
          <w:cols w:space="720"/>
          <w:docGrid w:linePitch="360"/>
        </w:sectPr>
      </w:pPr>
    </w:p>
    <w:p w:rsidR="0047442B" w:rsidRPr="00CE1CAD" w:rsidRDefault="0047442B" w:rsidP="0047442B">
      <w:pPr>
        <w:rPr>
          <w:rFonts w:ascii="Times New Roman" w:hAnsi="Times New Roman" w:cs="Times New Roman"/>
          <w:b/>
          <w:iCs/>
          <w:sz w:val="24"/>
          <w:szCs w:val="24"/>
          <w:lang w:val="en-US"/>
        </w:rPr>
      </w:pPr>
      <w:r w:rsidRPr="00CE1CAD">
        <w:rPr>
          <w:rFonts w:ascii="Times New Roman" w:hAnsi="Times New Roman" w:cs="Times New Roman"/>
          <w:b/>
          <w:iCs/>
          <w:sz w:val="24"/>
          <w:szCs w:val="24"/>
          <w:lang w:val="en-US"/>
        </w:rPr>
        <w:lastRenderedPageBreak/>
        <w:t>BAB I PENDAHULUAN</w:t>
      </w:r>
    </w:p>
    <w:p w:rsidR="0047442B" w:rsidRPr="00CE1CAD" w:rsidRDefault="0047442B" w:rsidP="0047442B">
      <w:pPr>
        <w:autoSpaceDE w:val="0"/>
        <w:autoSpaceDN w:val="0"/>
        <w:adjustRightInd w:val="0"/>
        <w:spacing w:after="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rPr>
        <w:t xml:space="preserve">Kegiatan budidaya tanaman salak </w:t>
      </w:r>
      <w:r w:rsidRPr="00CE1CAD">
        <w:rPr>
          <w:rFonts w:ascii="Times New Roman" w:hAnsi="Times New Roman" w:cs="Times New Roman"/>
          <w:sz w:val="24"/>
          <w:szCs w:val="24"/>
          <w:lang w:val="en-US"/>
        </w:rPr>
        <w:t>menghasilkan sejumlah limbah terutama limbah pelepah daun salak.</w:t>
      </w:r>
      <w:r w:rsidRPr="00CE1CAD">
        <w:rPr>
          <w:rFonts w:ascii="Times New Roman" w:hAnsi="Times New Roman" w:cs="Times New Roman"/>
          <w:sz w:val="24"/>
          <w:szCs w:val="24"/>
        </w:rPr>
        <w:t xml:space="preserve"> </w:t>
      </w:r>
      <w:r w:rsidRPr="00CE1CAD">
        <w:rPr>
          <w:rFonts w:ascii="Times New Roman" w:hAnsi="Times New Roman" w:cs="Times New Roman"/>
          <w:sz w:val="24"/>
          <w:szCs w:val="24"/>
          <w:lang w:val="en-US"/>
        </w:rPr>
        <w:t>P</w:t>
      </w:r>
      <w:r w:rsidRPr="00CE1CAD">
        <w:rPr>
          <w:rFonts w:ascii="Times New Roman" w:hAnsi="Times New Roman" w:cs="Times New Roman"/>
          <w:sz w:val="24"/>
          <w:szCs w:val="24"/>
        </w:rPr>
        <w:t>roduksi limbah pelepah beserta daun tua mencapai 63.54% dari total produksi limbah yang dihasilkan</w:t>
      </w:r>
      <w:r w:rsidRPr="00CE1CAD">
        <w:rPr>
          <w:rFonts w:ascii="Times New Roman" w:hAnsi="Times New Roman" w:cs="Times New Roman"/>
          <w:sz w:val="24"/>
          <w:szCs w:val="24"/>
          <w:lang w:val="en-US"/>
        </w:rPr>
        <w:t xml:space="preserve"> (BPS, 2016)</w:t>
      </w:r>
      <w:r w:rsidRPr="00CE1CAD">
        <w:rPr>
          <w:rFonts w:ascii="Times New Roman" w:hAnsi="Times New Roman" w:cs="Times New Roman"/>
          <w:sz w:val="24"/>
          <w:szCs w:val="24"/>
        </w:rPr>
        <w:t>.</w:t>
      </w:r>
      <w:r w:rsidRPr="00CE1CAD">
        <w:rPr>
          <w:rFonts w:ascii="Times New Roman" w:hAnsi="Times New Roman" w:cs="Times New Roman"/>
          <w:sz w:val="24"/>
          <w:szCs w:val="24"/>
          <w:lang w:val="en-US"/>
        </w:rPr>
        <w:t xml:space="preserve"> </w:t>
      </w:r>
      <w:r w:rsidRPr="00CE1CAD">
        <w:rPr>
          <w:rFonts w:ascii="Times New Roman" w:hAnsi="Times New Roman" w:cs="Times New Roman"/>
          <w:sz w:val="24"/>
          <w:szCs w:val="24"/>
        </w:rPr>
        <w:t xml:space="preserve">Pengomposan merupakan salah satu cara pemanfaatan limbah padat yang sudah lama dikenal. Kompos adalah proses yang dihasilkan dari pelapukan (dekomposisi) sisa-sisa bahan organik secara biologi yang terkontrol menjadi bagia-bagian yang terhumuskan </w:t>
      </w:r>
      <w:r w:rsidRPr="00CE1CAD">
        <w:rPr>
          <w:rFonts w:ascii="Times New Roman" w:hAnsi="Times New Roman" w:cs="Times New Roman"/>
          <w:sz w:val="24"/>
          <w:szCs w:val="24"/>
          <w:lang w:val="en-US"/>
        </w:rPr>
        <w:t>(Firmansyah, 2010)</w:t>
      </w:r>
      <w:r w:rsidRPr="00CE1CAD">
        <w:rPr>
          <w:rFonts w:ascii="Times New Roman" w:hAnsi="Times New Roman" w:cs="Times New Roman"/>
          <w:sz w:val="24"/>
          <w:szCs w:val="24"/>
        </w:rPr>
        <w:t xml:space="preserve">. </w:t>
      </w:r>
    </w:p>
    <w:p w:rsidR="0047442B" w:rsidRPr="00CE1CAD" w:rsidRDefault="0047442B" w:rsidP="0047442B">
      <w:pPr>
        <w:pStyle w:val="Default"/>
        <w:spacing w:line="360" w:lineRule="auto"/>
        <w:ind w:firstLine="720"/>
        <w:jc w:val="both"/>
        <w:rPr>
          <w:color w:val="auto"/>
        </w:rPr>
      </w:pPr>
      <w:r w:rsidRPr="00CE1CAD">
        <w:rPr>
          <w:color w:val="auto"/>
        </w:rPr>
        <w:lastRenderedPageBreak/>
        <w:t xml:space="preserve">Upaya untuk mempercepat proses pengomposan seperti pelepah daun salak dapat dilakukan dengan menggunakan aktivator. Aktivator merupakan bahan yang ditambahkan dalam proses pengomposan yang dapat mempercepat proses dekomposisi. </w:t>
      </w:r>
      <w:r w:rsidRPr="00CE1CAD">
        <w:rPr>
          <w:rFonts w:eastAsiaTheme="minorHAnsi"/>
          <w:color w:val="auto"/>
        </w:rPr>
        <w:t xml:space="preserve">Aktivator dapat berasal dari bahan </w:t>
      </w:r>
      <w:r w:rsidRPr="00CE1CAD">
        <w:rPr>
          <w:color w:val="auto"/>
        </w:rPr>
        <w:t>organik yang nilai C/N rasionya rendah, kompos yang sudah tua (</w:t>
      </w:r>
      <w:r w:rsidRPr="00CE1CAD">
        <w:rPr>
          <w:i/>
          <w:iCs/>
          <w:color w:val="auto"/>
        </w:rPr>
        <w:t>old compost</w:t>
      </w:r>
      <w:r w:rsidRPr="00CE1CAD">
        <w:rPr>
          <w:color w:val="auto"/>
        </w:rPr>
        <w:t xml:space="preserve">), tanah lempung yang banyak mengandung bahan organik, pupuk kandang dan pupuk anorganik yang mengandung N (Urea dan ZA) (Firmansyah, et al., 2010), serta </w:t>
      </w:r>
      <w:r w:rsidRPr="00CE1CAD">
        <w:rPr>
          <w:i/>
          <w:iCs/>
          <w:color w:val="auto"/>
        </w:rPr>
        <w:t>effective Microorganism (</w:t>
      </w:r>
      <w:r w:rsidRPr="00CE1CAD">
        <w:rPr>
          <w:color w:val="auto"/>
        </w:rPr>
        <w:t xml:space="preserve">EM4) (Pitoyo, 2016). </w:t>
      </w:r>
    </w:p>
    <w:p w:rsidR="0047442B" w:rsidRPr="00CE1CAD" w:rsidRDefault="0047442B" w:rsidP="0047442B">
      <w:pPr>
        <w:spacing w:after="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lang w:val="en-US"/>
        </w:rPr>
        <w:lastRenderedPageBreak/>
        <w:t>Kompos mengandung sejumlah unsur hara essensial yang dibutuhkan oleh tanaman</w:t>
      </w:r>
      <w:r w:rsidRPr="00CE1CAD">
        <w:rPr>
          <w:rFonts w:ascii="Times New Roman" w:hAnsi="Times New Roman" w:cs="Times New Roman"/>
          <w:sz w:val="24"/>
          <w:szCs w:val="24"/>
        </w:rPr>
        <w:t>.</w:t>
      </w:r>
      <w:r w:rsidRPr="00CE1CAD">
        <w:rPr>
          <w:rFonts w:ascii="Times New Roman" w:hAnsi="Times New Roman" w:cs="Times New Roman"/>
          <w:sz w:val="24"/>
          <w:szCs w:val="24"/>
          <w:lang w:val="en-US"/>
        </w:rPr>
        <w:t xml:space="preserve"> Unsur hara tersebut yaitu unsur hara makro dan mikro. Kalsium (Ca) dan Magnesium (Mg) merupakan unsur hara makro yang dibutuhkan tanaman dalam jumlah besar. Sedangkan unsur hara mikro beberapa diantaranya adalah Besi (Fe), Mangan (Mn) dan Seng (Zn) yang dibutuhkan tanaman dalam jumlah sedikit. Kelima unsur hara tersebut sangat dibutuhkan tanaman untuk pertumbuhannya.  Tujuan dari penelitian ini adalah </w:t>
      </w:r>
      <w:r w:rsidRPr="00CE1CAD">
        <w:rPr>
          <w:rFonts w:ascii="Times New Roman" w:hAnsi="Times New Roman" w:cs="Times New Roman"/>
          <w:iCs/>
          <w:sz w:val="24"/>
          <w:szCs w:val="24"/>
          <w:lang w:val="en-US"/>
        </w:rPr>
        <w:t xml:space="preserve">untuk </w:t>
      </w:r>
      <w:r w:rsidRPr="00CE1CAD">
        <w:rPr>
          <w:rFonts w:ascii="Times New Roman" w:hAnsi="Times New Roman" w:cs="Times New Roman"/>
          <w:sz w:val="24"/>
          <w:szCs w:val="24"/>
        </w:rPr>
        <w:t xml:space="preserve">melihat pengaruh pemberian aktivator </w:t>
      </w:r>
      <w:r w:rsidRPr="00CE1CAD">
        <w:rPr>
          <w:rFonts w:ascii="Times New Roman" w:hAnsi="Times New Roman" w:cs="Times New Roman"/>
          <w:sz w:val="24"/>
          <w:szCs w:val="24"/>
          <w:lang w:val="en-US"/>
        </w:rPr>
        <w:t>terhadap beberapa unsur hara (Ca, Mg, Fe, Mn, dan Zn) kompos</w:t>
      </w:r>
      <w:r w:rsidRPr="00CE1CAD">
        <w:rPr>
          <w:rFonts w:ascii="Times New Roman" w:hAnsi="Times New Roman" w:cs="Times New Roman"/>
          <w:sz w:val="24"/>
          <w:szCs w:val="24"/>
        </w:rPr>
        <w:t xml:space="preserve"> pelepah daun salak Sidimpuan</w:t>
      </w:r>
      <w:r w:rsidRPr="00CE1CAD">
        <w:rPr>
          <w:rFonts w:ascii="Times New Roman" w:hAnsi="Times New Roman" w:cs="Times New Roman"/>
          <w:sz w:val="24"/>
          <w:szCs w:val="24"/>
          <w:lang w:val="en-US"/>
        </w:rPr>
        <w:t xml:space="preserve">. </w:t>
      </w:r>
    </w:p>
    <w:p w:rsidR="0047442B" w:rsidRPr="00CE1CAD" w:rsidRDefault="0047442B" w:rsidP="0047442B">
      <w:pPr>
        <w:spacing w:after="0" w:line="360" w:lineRule="auto"/>
        <w:jc w:val="both"/>
        <w:rPr>
          <w:rFonts w:ascii="Times New Roman" w:hAnsi="Times New Roman" w:cs="Times New Roman"/>
          <w:sz w:val="24"/>
          <w:szCs w:val="24"/>
          <w:lang w:val="en-US"/>
        </w:rPr>
      </w:pPr>
    </w:p>
    <w:p w:rsidR="0047442B" w:rsidRPr="00CE1CAD" w:rsidRDefault="0047442B" w:rsidP="0047442B">
      <w:pPr>
        <w:spacing w:after="0" w:line="360" w:lineRule="auto"/>
        <w:rPr>
          <w:rFonts w:ascii="Times New Roman" w:hAnsi="Times New Roman" w:cs="Times New Roman"/>
          <w:b/>
          <w:iCs/>
          <w:sz w:val="24"/>
          <w:szCs w:val="24"/>
          <w:lang w:val="en-US"/>
        </w:rPr>
      </w:pPr>
      <w:r w:rsidRPr="00CE1CAD">
        <w:rPr>
          <w:rFonts w:ascii="Times New Roman" w:hAnsi="Times New Roman" w:cs="Times New Roman"/>
          <w:b/>
          <w:iCs/>
          <w:sz w:val="24"/>
          <w:szCs w:val="24"/>
          <w:lang w:val="en-US"/>
        </w:rPr>
        <w:t>BAB II BAHAN DAN METODE</w:t>
      </w:r>
    </w:p>
    <w:p w:rsidR="0047442B" w:rsidRPr="00CE1CAD" w:rsidRDefault="0047442B" w:rsidP="0047442B">
      <w:pPr>
        <w:spacing w:after="0" w:line="360" w:lineRule="auto"/>
        <w:ind w:firstLine="720"/>
        <w:jc w:val="both"/>
        <w:rPr>
          <w:rFonts w:ascii="Times New Roman" w:hAnsi="Times New Roman"/>
          <w:sz w:val="24"/>
          <w:szCs w:val="24"/>
          <w:lang w:val="en-US"/>
        </w:rPr>
      </w:pPr>
      <w:r w:rsidRPr="00CE1CAD">
        <w:rPr>
          <w:rFonts w:ascii="Times New Roman" w:hAnsi="Times New Roman"/>
          <w:sz w:val="24"/>
          <w:szCs w:val="24"/>
          <w:lang w:val="en-US"/>
        </w:rPr>
        <w:t>Penelitian ini menggunakan bahan-bahan sebagai berikut: p</w:t>
      </w:r>
      <w:r w:rsidRPr="00CE1CAD">
        <w:rPr>
          <w:rFonts w:ascii="Times New Roman" w:hAnsi="Times New Roman"/>
          <w:sz w:val="24"/>
          <w:szCs w:val="24"/>
        </w:rPr>
        <w:t>elepah daun salak Sidimpuan</w:t>
      </w:r>
      <w:r w:rsidRPr="00CE1CAD">
        <w:rPr>
          <w:rFonts w:ascii="Times New Roman" w:hAnsi="Times New Roman"/>
          <w:sz w:val="24"/>
          <w:szCs w:val="24"/>
          <w:lang w:val="en-US"/>
        </w:rPr>
        <w:t>, EM4, pupuk kandang sapi, dedak, molasses dan bahan untuk analisis unsur hara kompos.</w:t>
      </w:r>
      <w:r w:rsidRPr="00CE1CAD">
        <w:rPr>
          <w:rFonts w:ascii="Times New Roman" w:hAnsi="Times New Roman"/>
          <w:sz w:val="24"/>
          <w:szCs w:val="24"/>
        </w:rPr>
        <w:t xml:space="preserve"> </w:t>
      </w:r>
    </w:p>
    <w:p w:rsidR="0047442B" w:rsidRPr="00CE1CAD" w:rsidRDefault="0047442B" w:rsidP="0047442B">
      <w:pPr>
        <w:spacing w:after="0" w:line="360" w:lineRule="auto"/>
        <w:ind w:firstLine="720"/>
        <w:jc w:val="both"/>
        <w:rPr>
          <w:rFonts w:ascii="Times New Roman" w:hAnsi="Times New Roman" w:cs="Times New Roman"/>
          <w:sz w:val="24"/>
          <w:szCs w:val="24"/>
          <w:lang w:val="en-US"/>
        </w:rPr>
      </w:pPr>
      <w:r w:rsidRPr="00CE1CAD">
        <w:rPr>
          <w:rFonts w:ascii="Times New Roman" w:hAnsi="Times New Roman"/>
          <w:sz w:val="24"/>
          <w:szCs w:val="24"/>
        </w:rPr>
        <w:t xml:space="preserve">Pelepah daun </w:t>
      </w:r>
      <w:r w:rsidRPr="00CE1CAD">
        <w:rPr>
          <w:rFonts w:ascii="Times New Roman" w:hAnsi="Times New Roman"/>
          <w:sz w:val="24"/>
          <w:szCs w:val="24"/>
          <w:lang w:val="en-US"/>
        </w:rPr>
        <w:t>salak dicacah</w:t>
      </w:r>
      <w:r w:rsidRPr="00CE1CAD">
        <w:rPr>
          <w:rFonts w:ascii="Times New Roman" w:hAnsi="Times New Roman"/>
          <w:sz w:val="24"/>
          <w:szCs w:val="24"/>
        </w:rPr>
        <w:t xml:space="preserve"> mengggunakan mesin chopper</w:t>
      </w:r>
      <w:r w:rsidRPr="00CE1CAD">
        <w:rPr>
          <w:rFonts w:ascii="Times New Roman" w:hAnsi="Times New Roman"/>
          <w:sz w:val="24"/>
          <w:szCs w:val="24"/>
          <w:lang w:val="en-US"/>
        </w:rPr>
        <w:t xml:space="preserve"> lalu</w:t>
      </w:r>
      <w:r w:rsidRPr="00CE1CAD">
        <w:rPr>
          <w:rFonts w:ascii="Times New Roman" w:hAnsi="Times New Roman"/>
          <w:sz w:val="24"/>
          <w:szCs w:val="24"/>
        </w:rPr>
        <w:t xml:space="preserve"> diambil sebanyak 5 kg dan </w:t>
      </w:r>
      <w:r w:rsidRPr="00CE1CAD">
        <w:rPr>
          <w:rFonts w:ascii="Times New Roman" w:hAnsi="Times New Roman" w:cs="Times New Roman"/>
          <w:sz w:val="24"/>
          <w:szCs w:val="24"/>
        </w:rPr>
        <w:t xml:space="preserve">ditambahkan </w:t>
      </w:r>
      <w:r w:rsidRPr="00CE1CAD">
        <w:rPr>
          <w:rFonts w:ascii="Times New Roman" w:hAnsi="Times New Roman" w:cs="Times New Roman"/>
          <w:sz w:val="24"/>
          <w:szCs w:val="24"/>
          <w:lang w:val="en-US"/>
        </w:rPr>
        <w:t xml:space="preserve">dedak sebanyak 2,5 kg, </w:t>
      </w:r>
      <w:r w:rsidRPr="00CE1CAD">
        <w:rPr>
          <w:rFonts w:ascii="Times New Roman" w:hAnsi="Times New Roman" w:cs="Times New Roman"/>
          <w:sz w:val="24"/>
          <w:szCs w:val="24"/>
        </w:rPr>
        <w:t xml:space="preserve">mollase sebanyak 25 ml+air 5 liter kemudian ditambahkan aktivator sesuai perlakuan. Untuk </w:t>
      </w:r>
      <w:r w:rsidRPr="00CE1CAD">
        <w:rPr>
          <w:rFonts w:ascii="Times New Roman" w:hAnsi="Times New Roman" w:cs="Times New Roman"/>
          <w:sz w:val="24"/>
          <w:szCs w:val="24"/>
        </w:rPr>
        <w:lastRenderedPageBreak/>
        <w:t>perlakuan EM4 ditambahkan 10 ml dan perlakuan pupuk kandang sapi sebanyak 2,5 kg. S</w:t>
      </w:r>
      <w:r w:rsidRPr="00CE1CAD">
        <w:rPr>
          <w:rFonts w:ascii="Times New Roman" w:hAnsi="Times New Roman" w:cs="Times New Roman"/>
          <w:sz w:val="24"/>
          <w:szCs w:val="24"/>
          <w:lang w:val="en-US"/>
        </w:rPr>
        <w:t>e</w:t>
      </w:r>
      <w:r w:rsidRPr="00CE1CAD">
        <w:rPr>
          <w:rFonts w:ascii="Times New Roman" w:hAnsi="Times New Roman" w:cs="Times New Roman"/>
          <w:sz w:val="24"/>
          <w:szCs w:val="24"/>
        </w:rPr>
        <w:t xml:space="preserve">luruh bahan </w:t>
      </w:r>
      <w:r w:rsidRPr="00CE1CAD">
        <w:rPr>
          <w:rFonts w:ascii="Times New Roman" w:hAnsi="Times New Roman" w:cs="Times New Roman"/>
          <w:sz w:val="24"/>
          <w:szCs w:val="24"/>
          <w:lang w:val="en-US"/>
        </w:rPr>
        <w:t>di</w:t>
      </w:r>
      <w:r w:rsidRPr="00CE1CAD">
        <w:rPr>
          <w:rFonts w:ascii="Times New Roman" w:hAnsi="Times New Roman" w:cs="Times New Roman"/>
          <w:sz w:val="24"/>
          <w:szCs w:val="24"/>
        </w:rPr>
        <w:t>campur merata</w:t>
      </w:r>
      <w:r w:rsidRPr="00CE1CAD">
        <w:rPr>
          <w:rFonts w:ascii="Times New Roman" w:hAnsi="Times New Roman" w:cs="Times New Roman"/>
          <w:sz w:val="24"/>
          <w:szCs w:val="24"/>
          <w:lang w:val="en-US"/>
        </w:rPr>
        <w:t xml:space="preserve"> dan</w:t>
      </w:r>
      <w:r w:rsidRPr="00CE1CAD">
        <w:rPr>
          <w:rFonts w:ascii="Times New Roman" w:hAnsi="Times New Roman" w:cs="Times New Roman"/>
          <w:sz w:val="24"/>
          <w:szCs w:val="24"/>
        </w:rPr>
        <w:t xml:space="preserve"> dihamparkan dengan ketinggian 15-20 cm kemudian ditutup dengan terpal.</w:t>
      </w:r>
    </w:p>
    <w:p w:rsidR="0047442B" w:rsidRPr="00CE1CAD" w:rsidRDefault="0047442B" w:rsidP="0047442B">
      <w:pPr>
        <w:spacing w:after="0" w:line="360" w:lineRule="auto"/>
        <w:ind w:firstLine="720"/>
        <w:jc w:val="both"/>
        <w:rPr>
          <w:rFonts w:ascii="Times New Roman" w:hAnsi="Times New Roman"/>
          <w:sz w:val="24"/>
          <w:szCs w:val="24"/>
        </w:rPr>
      </w:pPr>
      <w:r w:rsidRPr="00CE1CAD">
        <w:rPr>
          <w:rFonts w:ascii="Times New Roman" w:hAnsi="Times New Roman"/>
          <w:sz w:val="24"/>
          <w:szCs w:val="24"/>
        </w:rPr>
        <w:t>Penelitian ini menggunakan Rancangan Acak Kelompok (RAK) satu faktor dengan empat  taraf perlakuan pemberian aktivator dan diulang tiga kali.</w:t>
      </w:r>
    </w:p>
    <w:p w:rsidR="0047442B" w:rsidRPr="00CE1CAD" w:rsidRDefault="0047442B" w:rsidP="0047442B">
      <w:pPr>
        <w:tabs>
          <w:tab w:val="left" w:pos="426"/>
        </w:tabs>
        <w:spacing w:after="0" w:line="360" w:lineRule="auto"/>
        <w:rPr>
          <w:rFonts w:ascii="Times New Roman" w:hAnsi="Times New Roman"/>
          <w:sz w:val="24"/>
          <w:szCs w:val="24"/>
          <w:lang w:val="en-US"/>
        </w:rPr>
      </w:pPr>
      <w:r w:rsidRPr="00CE1CAD">
        <w:rPr>
          <w:rFonts w:ascii="Times New Roman" w:hAnsi="Times New Roman"/>
          <w:sz w:val="24"/>
          <w:szCs w:val="24"/>
          <w:lang w:val="en-US"/>
        </w:rPr>
        <w:t>A</w:t>
      </w:r>
      <w:r w:rsidRPr="00CE1CAD">
        <w:rPr>
          <w:rFonts w:ascii="Times New Roman" w:hAnsi="Times New Roman"/>
          <w:sz w:val="24"/>
          <w:szCs w:val="24"/>
          <w:vertAlign w:val="subscript"/>
        </w:rPr>
        <w:t>0</w:t>
      </w:r>
      <w:r w:rsidRPr="00CE1CAD">
        <w:rPr>
          <w:rFonts w:ascii="Times New Roman" w:hAnsi="Times New Roman"/>
          <w:sz w:val="24"/>
          <w:szCs w:val="24"/>
        </w:rPr>
        <w:tab/>
        <w:t>= pelepah daun salak</w:t>
      </w:r>
    </w:p>
    <w:p w:rsidR="0047442B" w:rsidRPr="00CE1CAD" w:rsidRDefault="0047442B" w:rsidP="0047442B">
      <w:pPr>
        <w:tabs>
          <w:tab w:val="left" w:pos="426"/>
        </w:tabs>
        <w:spacing w:after="0" w:line="360" w:lineRule="auto"/>
        <w:rPr>
          <w:rFonts w:ascii="Times New Roman" w:hAnsi="Times New Roman"/>
          <w:sz w:val="24"/>
          <w:szCs w:val="24"/>
        </w:rPr>
      </w:pPr>
      <w:r w:rsidRPr="00CE1CAD">
        <w:rPr>
          <w:rFonts w:ascii="Times New Roman" w:hAnsi="Times New Roman"/>
          <w:sz w:val="24"/>
          <w:szCs w:val="24"/>
          <w:lang w:val="en-US"/>
        </w:rPr>
        <w:t>A</w:t>
      </w:r>
      <w:r w:rsidRPr="00CE1CAD">
        <w:rPr>
          <w:rFonts w:ascii="Times New Roman" w:hAnsi="Times New Roman"/>
          <w:sz w:val="24"/>
          <w:szCs w:val="24"/>
          <w:vertAlign w:val="subscript"/>
        </w:rPr>
        <w:t>1</w:t>
      </w:r>
      <w:r w:rsidRPr="00CE1CAD">
        <w:rPr>
          <w:rFonts w:ascii="Times New Roman" w:hAnsi="Times New Roman"/>
          <w:sz w:val="24"/>
          <w:szCs w:val="24"/>
        </w:rPr>
        <w:tab/>
        <w:t>= pelepah daun salak + pupuk kandang sapi</w:t>
      </w:r>
    </w:p>
    <w:p w:rsidR="0047442B" w:rsidRPr="00CE1CAD" w:rsidRDefault="0047442B" w:rsidP="0047442B">
      <w:pPr>
        <w:tabs>
          <w:tab w:val="left" w:pos="426"/>
        </w:tabs>
        <w:spacing w:after="0" w:line="360" w:lineRule="auto"/>
        <w:rPr>
          <w:rFonts w:ascii="Times New Roman" w:hAnsi="Times New Roman"/>
          <w:sz w:val="24"/>
          <w:szCs w:val="24"/>
        </w:rPr>
      </w:pPr>
      <w:r w:rsidRPr="00CE1CAD">
        <w:rPr>
          <w:rFonts w:ascii="Times New Roman" w:hAnsi="Times New Roman"/>
          <w:sz w:val="24"/>
          <w:szCs w:val="24"/>
          <w:lang w:val="en-US"/>
        </w:rPr>
        <w:t>A</w:t>
      </w:r>
      <w:r w:rsidRPr="00CE1CAD">
        <w:rPr>
          <w:rFonts w:ascii="Times New Roman" w:hAnsi="Times New Roman"/>
          <w:sz w:val="24"/>
          <w:szCs w:val="24"/>
          <w:vertAlign w:val="subscript"/>
        </w:rPr>
        <w:t>2</w:t>
      </w:r>
      <w:r w:rsidRPr="00CE1CAD">
        <w:rPr>
          <w:rFonts w:ascii="Times New Roman" w:hAnsi="Times New Roman"/>
          <w:sz w:val="24"/>
          <w:szCs w:val="24"/>
        </w:rPr>
        <w:tab/>
        <w:t>= pelepah daun salak + EM4</w:t>
      </w:r>
    </w:p>
    <w:p w:rsidR="0047442B" w:rsidRPr="00CE1CAD" w:rsidRDefault="0047442B" w:rsidP="0047442B">
      <w:pPr>
        <w:tabs>
          <w:tab w:val="left" w:pos="426"/>
        </w:tabs>
        <w:spacing w:after="0" w:line="360" w:lineRule="auto"/>
        <w:rPr>
          <w:rFonts w:ascii="Times New Roman" w:hAnsi="Times New Roman"/>
          <w:sz w:val="24"/>
          <w:szCs w:val="24"/>
        </w:rPr>
      </w:pPr>
      <w:r w:rsidRPr="00CE1CAD">
        <w:rPr>
          <w:rFonts w:ascii="Times New Roman" w:hAnsi="Times New Roman"/>
          <w:sz w:val="24"/>
          <w:szCs w:val="24"/>
          <w:lang w:val="en-US"/>
        </w:rPr>
        <w:t>A</w:t>
      </w:r>
      <w:r w:rsidRPr="00CE1CAD">
        <w:rPr>
          <w:rFonts w:ascii="Times New Roman" w:hAnsi="Times New Roman"/>
          <w:sz w:val="24"/>
          <w:szCs w:val="24"/>
          <w:vertAlign w:val="subscript"/>
        </w:rPr>
        <w:t>3</w:t>
      </w:r>
      <w:r w:rsidRPr="00CE1CAD">
        <w:rPr>
          <w:rFonts w:ascii="Times New Roman" w:hAnsi="Times New Roman"/>
          <w:sz w:val="24"/>
          <w:szCs w:val="24"/>
        </w:rPr>
        <w:tab/>
        <w:t>= pelepah daun salak + pupuk kandang sapi + EM4</w:t>
      </w:r>
    </w:p>
    <w:p w:rsidR="0047442B" w:rsidRDefault="0047442B" w:rsidP="0047442B">
      <w:pPr>
        <w:spacing w:after="0" w:line="360" w:lineRule="auto"/>
        <w:jc w:val="both"/>
        <w:rPr>
          <w:rFonts w:ascii="Times New Roman" w:hAnsi="Times New Roman"/>
          <w:iCs/>
          <w:sz w:val="24"/>
          <w:szCs w:val="24"/>
          <w:lang w:val="en-US"/>
        </w:rPr>
      </w:pPr>
      <w:r w:rsidRPr="00CE1CAD">
        <w:rPr>
          <w:rFonts w:ascii="Times New Roman" w:hAnsi="Times New Roman"/>
          <w:iCs/>
          <w:sz w:val="24"/>
          <w:szCs w:val="24"/>
        </w:rPr>
        <w:tab/>
        <w:t>Data pengamatan dianalisis dengan ANOVA dan dilanjutkan dengan Uji Jarak Berganda Duncan (DMRT) pada taraf 5% bila dalam uji F memperlihatkan pengaruh yang nyata.</w:t>
      </w:r>
    </w:p>
    <w:p w:rsidR="0047442B" w:rsidRPr="0047442B" w:rsidRDefault="0047442B" w:rsidP="0047442B">
      <w:pPr>
        <w:spacing w:after="0" w:line="360" w:lineRule="auto"/>
        <w:jc w:val="both"/>
        <w:rPr>
          <w:rFonts w:ascii="Times New Roman" w:hAnsi="Times New Roman" w:cs="Times New Roman"/>
          <w:b/>
          <w:iCs/>
          <w:sz w:val="24"/>
          <w:szCs w:val="24"/>
          <w:lang w:val="en-US"/>
        </w:rPr>
      </w:pPr>
    </w:p>
    <w:p w:rsidR="0047442B" w:rsidRDefault="0047442B" w:rsidP="0047442B">
      <w:pPr>
        <w:spacing w:after="0" w:line="360" w:lineRule="auto"/>
        <w:rPr>
          <w:rFonts w:ascii="Times New Roman" w:hAnsi="Times New Roman" w:cs="Times New Roman"/>
          <w:iCs/>
          <w:sz w:val="24"/>
          <w:szCs w:val="24"/>
          <w:lang w:val="en-US"/>
        </w:rPr>
      </w:pPr>
      <w:r w:rsidRPr="00CE1CAD">
        <w:rPr>
          <w:rFonts w:ascii="Times New Roman" w:hAnsi="Times New Roman" w:cs="Times New Roman"/>
          <w:b/>
          <w:iCs/>
          <w:sz w:val="24"/>
          <w:szCs w:val="24"/>
          <w:lang w:val="en-US"/>
        </w:rPr>
        <w:t>BAB III HASIL DAN PEMBAHASAN</w:t>
      </w:r>
    </w:p>
    <w:p w:rsidR="0047442B" w:rsidRPr="0047442B" w:rsidRDefault="0047442B" w:rsidP="0047442B">
      <w:pPr>
        <w:spacing w:after="0" w:line="360" w:lineRule="auto"/>
        <w:ind w:left="720" w:hanging="450"/>
        <w:rPr>
          <w:rFonts w:ascii="Times New Roman" w:hAnsi="Times New Roman" w:cs="Times New Roman"/>
          <w:iCs/>
          <w:sz w:val="24"/>
          <w:szCs w:val="24"/>
          <w:lang w:val="en-US"/>
        </w:rPr>
      </w:pPr>
      <w:r>
        <w:rPr>
          <w:rFonts w:ascii="Times New Roman" w:hAnsi="Times New Roman" w:cs="Times New Roman"/>
          <w:b/>
          <w:iCs/>
          <w:sz w:val="24"/>
          <w:szCs w:val="24"/>
          <w:lang w:val="en-US"/>
        </w:rPr>
        <w:t xml:space="preserve">3.1. </w:t>
      </w:r>
      <w:r w:rsidRPr="0047442B">
        <w:rPr>
          <w:rFonts w:ascii="Times New Roman" w:hAnsi="Times New Roman" w:cs="Times New Roman"/>
          <w:b/>
          <w:sz w:val="24"/>
          <w:szCs w:val="24"/>
          <w:lang w:val="en-US"/>
        </w:rPr>
        <w:t>Unsur Hara Makro Kompos Pelepah Daun Salak Sidimpuan</w:t>
      </w:r>
    </w:p>
    <w:p w:rsidR="0047442B" w:rsidRDefault="0047442B" w:rsidP="0047442B">
      <w:pPr>
        <w:spacing w:after="12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lang w:val="en-US"/>
        </w:rPr>
        <w:t>Analisis unsur hara makro dilakukan pada akhir penelitian setelah kompos matang. Hasil analisis unsur hara kalsium (Ca) dan magnesium (Mg) kompos pelepah daun salak Sidimpuan disajikan pada Tabel. 5 di bawah.</w:t>
      </w:r>
    </w:p>
    <w:p w:rsidR="0047442B" w:rsidRDefault="0047442B" w:rsidP="0047442B">
      <w:pPr>
        <w:spacing w:after="120" w:line="360" w:lineRule="auto"/>
        <w:jc w:val="both"/>
        <w:rPr>
          <w:rFonts w:ascii="Times New Roman" w:hAnsi="Times New Roman" w:cs="Times New Roman"/>
          <w:sz w:val="24"/>
          <w:szCs w:val="24"/>
          <w:lang w:val="en-US"/>
        </w:rPr>
        <w:sectPr w:rsidR="0047442B" w:rsidSect="0047442B">
          <w:type w:val="continuous"/>
          <w:pgSz w:w="11907" w:h="16840" w:code="9"/>
          <w:pgMar w:top="1134" w:right="1134" w:bottom="1134" w:left="1701" w:header="720" w:footer="720" w:gutter="0"/>
          <w:cols w:num="2" w:space="720"/>
          <w:docGrid w:linePitch="360"/>
        </w:sectPr>
      </w:pPr>
    </w:p>
    <w:p w:rsidR="0047442B" w:rsidRPr="00CE1CAD" w:rsidRDefault="0047442B" w:rsidP="0047442B">
      <w:pPr>
        <w:spacing w:after="120" w:line="360" w:lineRule="auto"/>
        <w:jc w:val="both"/>
        <w:rPr>
          <w:rFonts w:ascii="Times New Roman" w:hAnsi="Times New Roman" w:cs="Times New Roman"/>
          <w:sz w:val="24"/>
          <w:szCs w:val="24"/>
          <w:lang w:val="en-US"/>
        </w:rPr>
      </w:pPr>
    </w:p>
    <w:p w:rsidR="0047442B" w:rsidRPr="00CE1CAD" w:rsidRDefault="0047442B" w:rsidP="0047442B">
      <w:pPr>
        <w:spacing w:after="120" w:line="240" w:lineRule="auto"/>
        <w:jc w:val="both"/>
        <w:rPr>
          <w:rFonts w:ascii="Times New Roman" w:hAnsi="Times New Roman" w:cs="Times New Roman"/>
          <w:sz w:val="24"/>
          <w:szCs w:val="24"/>
          <w:lang w:val="en-US"/>
        </w:rPr>
      </w:pPr>
      <w:r w:rsidRPr="00CE1CAD">
        <w:rPr>
          <w:rFonts w:ascii="Times New Roman" w:hAnsi="Times New Roman" w:cs="Times New Roman"/>
          <w:sz w:val="24"/>
          <w:szCs w:val="24"/>
          <w:lang w:val="zh-CN"/>
        </w:rPr>
        <w:lastRenderedPageBreak/>
        <w:t xml:space="preserve">Tabel </w:t>
      </w:r>
      <w:r w:rsidRPr="00CE1CAD">
        <w:rPr>
          <w:rFonts w:ascii="Times New Roman" w:hAnsi="Times New Roman" w:cs="Times New Roman"/>
          <w:sz w:val="24"/>
          <w:szCs w:val="24"/>
          <w:lang w:val="en-US"/>
        </w:rPr>
        <w:t>5</w:t>
      </w:r>
      <w:r w:rsidRPr="00CE1CAD">
        <w:rPr>
          <w:rFonts w:ascii="Times New Roman" w:hAnsi="Times New Roman" w:cs="Times New Roman"/>
          <w:sz w:val="24"/>
          <w:szCs w:val="24"/>
          <w:lang w:val="zh-CN"/>
        </w:rPr>
        <w:t xml:space="preserve">. </w:t>
      </w:r>
      <w:r w:rsidRPr="00CE1CAD">
        <w:rPr>
          <w:rFonts w:ascii="Times New Roman" w:hAnsi="Times New Roman" w:cs="Times New Roman"/>
          <w:sz w:val="24"/>
          <w:szCs w:val="24"/>
          <w:lang w:val="en-US"/>
        </w:rPr>
        <w:t xml:space="preserve">Hasil Analisis Unsur Hara Kalsium (Ca) </w:t>
      </w:r>
      <w:r>
        <w:rPr>
          <w:rFonts w:ascii="Times New Roman" w:hAnsi="Times New Roman" w:cs="Times New Roman"/>
          <w:sz w:val="24"/>
          <w:szCs w:val="24"/>
          <w:lang w:val="en-US"/>
        </w:rPr>
        <w:t xml:space="preserve">(%) </w:t>
      </w:r>
      <w:r w:rsidRPr="00CE1CAD">
        <w:rPr>
          <w:rFonts w:ascii="Times New Roman" w:hAnsi="Times New Roman" w:cs="Times New Roman"/>
          <w:sz w:val="24"/>
          <w:szCs w:val="24"/>
          <w:lang w:val="en-US"/>
        </w:rPr>
        <w:t>dan Magnesium (Mg)</w:t>
      </w:r>
      <w:r>
        <w:rPr>
          <w:rFonts w:ascii="Times New Roman" w:hAnsi="Times New Roman" w:cs="Times New Roman"/>
          <w:sz w:val="24"/>
          <w:szCs w:val="24"/>
          <w:lang w:val="en-US"/>
        </w:rPr>
        <w:t xml:space="preserve"> (%)</w:t>
      </w:r>
      <w:r w:rsidRPr="00CE1CAD">
        <w:rPr>
          <w:rFonts w:ascii="Times New Roman" w:hAnsi="Times New Roman" w:cs="Times New Roman"/>
          <w:sz w:val="24"/>
          <w:szCs w:val="24"/>
          <w:lang w:val="en-US"/>
        </w:rPr>
        <w:t xml:space="preserve"> Kompos</w:t>
      </w:r>
      <w:r w:rsidRPr="00CE1CAD">
        <w:rPr>
          <w:rFonts w:ascii="Times New Roman" w:hAnsi="Times New Roman" w:cs="Times New Roman"/>
          <w:b/>
          <w:sz w:val="24"/>
          <w:szCs w:val="24"/>
          <w:lang w:val="en-US"/>
        </w:rPr>
        <w:t xml:space="preserve"> </w:t>
      </w:r>
      <w:r w:rsidRPr="00CE1CAD">
        <w:rPr>
          <w:rFonts w:ascii="Times New Roman" w:hAnsi="Times New Roman" w:cs="Times New Roman"/>
          <w:sz w:val="24"/>
          <w:szCs w:val="24"/>
          <w:lang w:val="en-US"/>
        </w:rPr>
        <w:t>Pelepah Daun Salak Sidimpuan</w:t>
      </w:r>
    </w:p>
    <w:tbl>
      <w:tblPr>
        <w:tblStyle w:val="TableGrid"/>
        <w:tblW w:w="6390" w:type="dxa"/>
        <w:jc w:val="center"/>
        <w:tblInd w:w="-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740"/>
        <w:gridCol w:w="1531"/>
      </w:tblGrid>
      <w:tr w:rsidR="0047442B" w:rsidRPr="00CE1CAD" w:rsidTr="00B97395">
        <w:trPr>
          <w:trHeight w:val="404"/>
          <w:jc w:val="center"/>
        </w:trPr>
        <w:tc>
          <w:tcPr>
            <w:tcW w:w="3119"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zh-CN"/>
              </w:rPr>
            </w:pPr>
            <w:r w:rsidRPr="00CE1CAD">
              <w:rPr>
                <w:rFonts w:ascii="Times New Roman" w:eastAsia="Segoe UI Emoji" w:hAnsi="Times New Roman" w:cs="Times New Roman"/>
                <w:sz w:val="24"/>
                <w:szCs w:val="24"/>
                <w:lang w:val="zh-CN"/>
              </w:rPr>
              <w:t>Perlakuan</w:t>
            </w:r>
          </w:p>
        </w:tc>
        <w:tc>
          <w:tcPr>
            <w:tcW w:w="1740"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en-US"/>
              </w:rPr>
            </w:pPr>
            <w:r w:rsidRPr="00CE1CAD">
              <w:rPr>
                <w:rFonts w:ascii="Times New Roman" w:eastAsia="Segoe UI Emoji" w:hAnsi="Times New Roman" w:cs="Times New Roman"/>
                <w:sz w:val="24"/>
                <w:szCs w:val="24"/>
                <w:lang w:val="en-US"/>
              </w:rPr>
              <w:t>Ca</w:t>
            </w:r>
            <w:r>
              <w:rPr>
                <w:rFonts w:ascii="Times New Roman" w:eastAsia="Segoe UI Emoji" w:hAnsi="Times New Roman" w:cs="Times New Roman"/>
                <w:sz w:val="24"/>
                <w:szCs w:val="24"/>
                <w:lang w:val="en-US"/>
              </w:rPr>
              <w:t xml:space="preserve"> (%)</w:t>
            </w:r>
          </w:p>
        </w:tc>
        <w:tc>
          <w:tcPr>
            <w:tcW w:w="1531"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en-US"/>
              </w:rPr>
            </w:pPr>
            <w:r w:rsidRPr="00CE1CAD">
              <w:rPr>
                <w:rFonts w:ascii="Times New Roman" w:eastAsia="Segoe UI Emoji" w:hAnsi="Times New Roman" w:cs="Times New Roman"/>
                <w:sz w:val="24"/>
                <w:szCs w:val="24"/>
                <w:lang w:val="en-US"/>
              </w:rPr>
              <w:t>Mg</w:t>
            </w:r>
            <w:r>
              <w:rPr>
                <w:rFonts w:ascii="Times New Roman" w:eastAsia="Segoe UI Emoji" w:hAnsi="Times New Roman" w:cs="Times New Roman"/>
                <w:sz w:val="24"/>
                <w:szCs w:val="24"/>
                <w:lang w:val="en-US"/>
              </w:rPr>
              <w:t xml:space="preserve"> (%)</w:t>
            </w:r>
          </w:p>
        </w:tc>
      </w:tr>
      <w:tr w:rsidR="0047442B" w:rsidRPr="00CE1CAD" w:rsidTr="00B97395">
        <w:trPr>
          <w:trHeight w:val="469"/>
          <w:jc w:val="center"/>
        </w:trPr>
        <w:tc>
          <w:tcPr>
            <w:tcW w:w="3119" w:type="dxa"/>
            <w:tcBorders>
              <w:top w:val="single" w:sz="4" w:space="0" w:color="auto"/>
            </w:tcBorders>
            <w:vAlign w:val="center"/>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0</w:t>
            </w:r>
          </w:p>
        </w:tc>
        <w:tc>
          <w:tcPr>
            <w:tcW w:w="1740" w:type="dxa"/>
            <w:tcBorders>
              <w:top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1.05</w:t>
            </w:r>
          </w:p>
        </w:tc>
        <w:tc>
          <w:tcPr>
            <w:tcW w:w="1531" w:type="dxa"/>
            <w:tcBorders>
              <w:top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0.67</w:t>
            </w:r>
          </w:p>
        </w:tc>
      </w:tr>
      <w:tr w:rsidR="0047442B" w:rsidRPr="00CE1CAD" w:rsidTr="00B97395">
        <w:trPr>
          <w:trHeight w:val="420"/>
          <w:jc w:val="center"/>
        </w:trPr>
        <w:tc>
          <w:tcPr>
            <w:tcW w:w="3119" w:type="dxa"/>
            <w:vAlign w:val="center"/>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1</w:t>
            </w:r>
          </w:p>
        </w:tc>
        <w:tc>
          <w:tcPr>
            <w:tcW w:w="1740"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1.04</w:t>
            </w:r>
          </w:p>
        </w:tc>
        <w:tc>
          <w:tcPr>
            <w:tcW w:w="1531"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0.60</w:t>
            </w:r>
          </w:p>
        </w:tc>
      </w:tr>
      <w:tr w:rsidR="0047442B" w:rsidRPr="00CE1CAD" w:rsidTr="00B97395">
        <w:trPr>
          <w:trHeight w:val="398"/>
          <w:jc w:val="center"/>
        </w:trPr>
        <w:tc>
          <w:tcPr>
            <w:tcW w:w="3119" w:type="dxa"/>
            <w:vAlign w:val="center"/>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2</w:t>
            </w:r>
          </w:p>
        </w:tc>
        <w:tc>
          <w:tcPr>
            <w:tcW w:w="1740"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1.15</w:t>
            </w:r>
          </w:p>
        </w:tc>
        <w:tc>
          <w:tcPr>
            <w:tcW w:w="1531"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0.66</w:t>
            </w:r>
          </w:p>
        </w:tc>
      </w:tr>
      <w:tr w:rsidR="0047442B" w:rsidRPr="00CE1CAD" w:rsidTr="00B97395">
        <w:trPr>
          <w:trHeight w:val="417"/>
          <w:jc w:val="center"/>
        </w:trPr>
        <w:tc>
          <w:tcPr>
            <w:tcW w:w="3119" w:type="dxa"/>
            <w:vAlign w:val="center"/>
          </w:tcPr>
          <w:p w:rsidR="0047442B" w:rsidRPr="00CE1CAD" w:rsidRDefault="0047442B" w:rsidP="0047442B">
            <w:pPr>
              <w:rPr>
                <w:rFonts w:asciiTheme="majorBidi" w:hAnsiTheme="majorBidi" w:cstheme="majorBidi"/>
                <w:sz w:val="24"/>
                <w:szCs w:val="24"/>
              </w:rPr>
            </w:pPr>
            <w:r>
              <w:rPr>
                <w:rFonts w:asciiTheme="majorBidi" w:hAnsiTheme="majorBidi" w:cstheme="majorBidi"/>
                <w:sz w:val="24"/>
                <w:szCs w:val="24"/>
                <w:lang w:val="en-US"/>
              </w:rPr>
              <w:t xml:space="preserve">                </w:t>
            </w: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3</w:t>
            </w:r>
          </w:p>
        </w:tc>
        <w:tc>
          <w:tcPr>
            <w:tcW w:w="1740"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1.12</w:t>
            </w:r>
          </w:p>
        </w:tc>
        <w:tc>
          <w:tcPr>
            <w:tcW w:w="1531"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0.61</w:t>
            </w:r>
          </w:p>
        </w:tc>
      </w:tr>
      <w:tr w:rsidR="0047442B" w:rsidRPr="00CE1CAD" w:rsidTr="00B97395">
        <w:trPr>
          <w:trHeight w:val="417"/>
          <w:jc w:val="center"/>
        </w:trPr>
        <w:tc>
          <w:tcPr>
            <w:tcW w:w="3119" w:type="dxa"/>
            <w:vAlign w:val="center"/>
          </w:tcPr>
          <w:p w:rsidR="0047442B" w:rsidRPr="00CE1CAD" w:rsidRDefault="0047442B" w:rsidP="0047442B">
            <w:pPr>
              <w:jc w:val="center"/>
              <w:rPr>
                <w:rFonts w:ascii="Times New Roman" w:hAnsi="Times New Roman" w:cs="Times New Roman"/>
                <w:sz w:val="24"/>
                <w:szCs w:val="24"/>
                <w:lang w:val="en-US"/>
              </w:rPr>
            </w:pPr>
            <w:r w:rsidRPr="00CE1CAD">
              <w:rPr>
                <w:rFonts w:ascii="Times New Roman" w:hAnsi="Times New Roman" w:cs="Times New Roman"/>
                <w:sz w:val="24"/>
                <w:szCs w:val="24"/>
                <w:lang w:val="en-US"/>
              </w:rPr>
              <w:t>SNI Kompos          Min:</w:t>
            </w:r>
          </w:p>
        </w:tc>
        <w:tc>
          <w:tcPr>
            <w:tcW w:w="1740" w:type="dxa"/>
            <w:vAlign w:val="center"/>
          </w:tcPr>
          <w:p w:rsidR="0047442B" w:rsidRPr="00CE1CAD" w:rsidRDefault="0047442B" w:rsidP="0047442B">
            <w:pPr>
              <w:jc w:val="center"/>
              <w:rPr>
                <w:sz w:val="24"/>
                <w:szCs w:val="24"/>
              </w:rPr>
            </w:pPr>
            <w:r w:rsidRPr="00CE1CAD">
              <w:rPr>
                <w:rFonts w:ascii="Times New Roman" w:hAnsi="Times New Roman" w:cs="Times New Roman"/>
                <w:sz w:val="24"/>
                <w:szCs w:val="24"/>
                <w:lang w:val="en-US"/>
              </w:rPr>
              <w:t>*</w:t>
            </w:r>
          </w:p>
        </w:tc>
        <w:tc>
          <w:tcPr>
            <w:tcW w:w="1531" w:type="dxa"/>
            <w:vAlign w:val="center"/>
          </w:tcPr>
          <w:p w:rsidR="0047442B" w:rsidRPr="00CE1CAD" w:rsidRDefault="0047442B" w:rsidP="0047442B">
            <w:pPr>
              <w:jc w:val="center"/>
              <w:rPr>
                <w:sz w:val="24"/>
                <w:szCs w:val="24"/>
              </w:rPr>
            </w:pPr>
            <w:r w:rsidRPr="00CE1CAD">
              <w:rPr>
                <w:rFonts w:ascii="Times New Roman" w:hAnsi="Times New Roman" w:cs="Times New Roman"/>
                <w:sz w:val="24"/>
                <w:szCs w:val="24"/>
                <w:lang w:val="en-US"/>
              </w:rPr>
              <w:t>*</w:t>
            </w:r>
          </w:p>
        </w:tc>
      </w:tr>
      <w:tr w:rsidR="0047442B" w:rsidRPr="00CE1CAD" w:rsidTr="00B97395">
        <w:trPr>
          <w:trHeight w:val="417"/>
          <w:jc w:val="center"/>
        </w:trPr>
        <w:tc>
          <w:tcPr>
            <w:tcW w:w="3119" w:type="dxa"/>
            <w:tcBorders>
              <w:bottom w:val="single" w:sz="4" w:space="0" w:color="auto"/>
            </w:tcBorders>
            <w:vAlign w:val="center"/>
          </w:tcPr>
          <w:p w:rsidR="0047442B" w:rsidRPr="00CE1CAD" w:rsidRDefault="0047442B" w:rsidP="0047442B">
            <w:pPr>
              <w:jc w:val="center"/>
              <w:rPr>
                <w:rFonts w:ascii="Times New Roman" w:hAnsi="Times New Roman" w:cs="Times New Roman"/>
                <w:sz w:val="24"/>
                <w:szCs w:val="24"/>
                <w:lang w:val="en-US"/>
              </w:rPr>
            </w:pPr>
            <w:r w:rsidRPr="00CE1CAD">
              <w:rPr>
                <w:rFonts w:ascii="Times New Roman" w:hAnsi="Times New Roman" w:cs="Times New Roman"/>
                <w:sz w:val="24"/>
                <w:szCs w:val="24"/>
                <w:lang w:val="zh-CN"/>
              </w:rPr>
              <w:t>19-7030-2004</w:t>
            </w:r>
            <w:r w:rsidRPr="00CE1CAD">
              <w:rPr>
                <w:rFonts w:ascii="Times New Roman" w:hAnsi="Times New Roman" w:cs="Times New Roman"/>
                <w:sz w:val="24"/>
                <w:szCs w:val="24"/>
                <w:lang w:val="en-US"/>
              </w:rPr>
              <w:t xml:space="preserve">        Max:</w:t>
            </w:r>
          </w:p>
        </w:tc>
        <w:tc>
          <w:tcPr>
            <w:tcW w:w="1740" w:type="dxa"/>
            <w:tcBorders>
              <w:bottom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lang w:val="en-US"/>
              </w:rPr>
              <w:t>25,5</w:t>
            </w:r>
          </w:p>
        </w:tc>
        <w:tc>
          <w:tcPr>
            <w:tcW w:w="1531" w:type="dxa"/>
            <w:tcBorders>
              <w:bottom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lang w:val="en-US"/>
              </w:rPr>
              <w:t>0,6</w:t>
            </w:r>
          </w:p>
        </w:tc>
      </w:tr>
    </w:tbl>
    <w:p w:rsidR="0047442B" w:rsidRDefault="0047442B" w:rsidP="0047442B">
      <w:pPr>
        <w:spacing w:after="120" w:line="240" w:lineRule="auto"/>
        <w:jc w:val="both"/>
        <w:rPr>
          <w:rFonts w:ascii="Times New Roman" w:hAnsi="Times New Roman" w:cs="Times New Roman"/>
          <w:color w:val="000000" w:themeColor="text1"/>
          <w:sz w:val="20"/>
          <w:szCs w:val="20"/>
          <w:lang w:val="en-US"/>
        </w:rPr>
      </w:pPr>
      <w:r w:rsidRPr="00A72471">
        <w:rPr>
          <w:rFonts w:ascii="Times New Roman" w:hAnsi="Times New Roman" w:cs="Times New Roman"/>
          <w:color w:val="000000" w:themeColor="text1"/>
          <w:sz w:val="20"/>
          <w:szCs w:val="20"/>
        </w:rPr>
        <w:t>Keterangan:</w:t>
      </w:r>
      <w:r w:rsidRPr="00A72471">
        <w:rPr>
          <w:rFonts w:ascii="Times New Roman" w:hAnsi="Times New Roman" w:cs="Times New Roman"/>
          <w:color w:val="000000" w:themeColor="text1"/>
          <w:sz w:val="20"/>
          <w:szCs w:val="20"/>
        </w:rPr>
        <w:tab/>
        <w:t>Angka yang diikuti oleh huruf yang berbeda</w:t>
      </w:r>
      <w:r>
        <w:rPr>
          <w:rFonts w:ascii="Times New Roman" w:hAnsi="Times New Roman" w:cs="Times New Roman"/>
          <w:color w:val="000000" w:themeColor="text1"/>
          <w:sz w:val="20"/>
          <w:szCs w:val="20"/>
        </w:rPr>
        <w:t xml:space="preserve"> pada kolom dan baris yang sama </w:t>
      </w:r>
      <w:r w:rsidRPr="00A72471">
        <w:rPr>
          <w:rFonts w:ascii="Times New Roman" w:hAnsi="Times New Roman" w:cs="Times New Roman"/>
          <w:color w:val="000000" w:themeColor="text1"/>
          <w:sz w:val="20"/>
          <w:szCs w:val="20"/>
        </w:rPr>
        <w:t>menunjukkan perbedaan nyata pada taraf 5% menurut uji DMRT</w:t>
      </w:r>
    </w:p>
    <w:p w:rsidR="0047442B" w:rsidRPr="002A0AA1" w:rsidRDefault="0047442B" w:rsidP="0047442B">
      <w:pPr>
        <w:spacing w:after="120" w:line="240" w:lineRule="auto"/>
        <w:jc w:val="both"/>
        <w:rPr>
          <w:rFonts w:ascii="Times New Roman" w:hAnsi="Times New Roman" w:cs="Times New Roman"/>
          <w:sz w:val="24"/>
          <w:szCs w:val="24"/>
          <w:lang w:val="en-US"/>
        </w:rPr>
      </w:pPr>
    </w:p>
    <w:p w:rsidR="0047442B" w:rsidRDefault="0047442B" w:rsidP="0047442B">
      <w:pPr>
        <w:spacing w:after="120" w:line="360" w:lineRule="auto"/>
        <w:ind w:firstLine="720"/>
        <w:jc w:val="both"/>
        <w:rPr>
          <w:rFonts w:ascii="Times New Roman" w:eastAsia="Times New Roman" w:hAnsi="Times New Roman" w:cs="Times New Roman"/>
          <w:sz w:val="24"/>
          <w:szCs w:val="24"/>
          <w:lang w:val="en-US"/>
        </w:rPr>
        <w:sectPr w:rsidR="0047442B" w:rsidSect="0047442B">
          <w:type w:val="continuous"/>
          <w:pgSz w:w="11907" w:h="16840" w:code="9"/>
          <w:pgMar w:top="1134" w:right="1134" w:bottom="1134" w:left="1701" w:header="720" w:footer="720" w:gutter="0"/>
          <w:cols w:space="720"/>
          <w:docGrid w:linePitch="360"/>
        </w:sectPr>
      </w:pPr>
    </w:p>
    <w:p w:rsidR="0047442B" w:rsidRPr="00CE1CAD" w:rsidRDefault="0047442B" w:rsidP="0047442B">
      <w:pPr>
        <w:spacing w:after="120" w:line="360" w:lineRule="auto"/>
        <w:ind w:firstLine="720"/>
        <w:jc w:val="both"/>
        <w:rPr>
          <w:rFonts w:ascii="Times New Roman" w:eastAsia="Times New Roman" w:hAnsi="Times New Roman" w:cs="Times New Roman"/>
          <w:sz w:val="24"/>
          <w:szCs w:val="24"/>
          <w:lang w:val="en-US"/>
        </w:rPr>
      </w:pPr>
      <w:r w:rsidRPr="00CE1CAD">
        <w:rPr>
          <w:rFonts w:ascii="Times New Roman" w:eastAsia="Times New Roman" w:hAnsi="Times New Roman" w:cs="Times New Roman"/>
          <w:sz w:val="24"/>
          <w:szCs w:val="24"/>
          <w:lang w:val="en-US"/>
        </w:rPr>
        <w:lastRenderedPageBreak/>
        <w:t>Hasil analisis sidik ragam menunjukkan bahwa perlakuan pemberian aktivator tidak berbeda nyata terhadap kadar unsur hara Ca dan Mg kompos. Namun, terdapat kecenderungan bahwa perlakuan A</w:t>
      </w:r>
      <w:r w:rsidRPr="00CE1CAD">
        <w:rPr>
          <w:rFonts w:ascii="Times New Roman" w:eastAsia="Times New Roman" w:hAnsi="Times New Roman" w:cs="Times New Roman"/>
          <w:sz w:val="24"/>
          <w:szCs w:val="24"/>
          <w:vertAlign w:val="subscript"/>
          <w:lang w:val="en-US"/>
        </w:rPr>
        <w:t>2</w:t>
      </w:r>
      <w:r w:rsidRPr="00CE1CAD">
        <w:rPr>
          <w:rFonts w:ascii="Times New Roman" w:eastAsia="Times New Roman" w:hAnsi="Times New Roman" w:cs="Times New Roman"/>
          <w:sz w:val="24"/>
          <w:szCs w:val="24"/>
          <w:lang w:val="en-US"/>
        </w:rPr>
        <w:t xml:space="preserve"> </w:t>
      </w:r>
      <w:r w:rsidRPr="00CE1CAD">
        <w:rPr>
          <w:rFonts w:ascii="Times New Roman" w:hAnsi="Times New Roman" w:cs="Times New Roman"/>
          <w:sz w:val="24"/>
          <w:szCs w:val="24"/>
          <w:lang w:val="en-US"/>
        </w:rPr>
        <w:t>(</w:t>
      </w:r>
      <w:r w:rsidRPr="00CE1CAD">
        <w:rPr>
          <w:rFonts w:asciiTheme="majorBidi" w:hAnsiTheme="majorBidi" w:cstheme="majorBidi"/>
          <w:bCs/>
          <w:sz w:val="24"/>
          <w:szCs w:val="24"/>
          <w:lang w:val="en-US"/>
        </w:rPr>
        <w:t>p</w:t>
      </w:r>
      <w:r w:rsidRPr="00CE1CAD">
        <w:rPr>
          <w:rFonts w:asciiTheme="majorBidi" w:hAnsiTheme="majorBidi" w:cstheme="majorBidi"/>
          <w:bCs/>
          <w:sz w:val="24"/>
          <w:szCs w:val="24"/>
          <w:lang w:val="zh-CN"/>
        </w:rPr>
        <w:t>elepah daun</w:t>
      </w:r>
      <w:r w:rsidRPr="00CE1CAD">
        <w:rPr>
          <w:rFonts w:asciiTheme="majorBidi" w:hAnsiTheme="majorBidi" w:cstheme="majorBidi"/>
          <w:bCs/>
          <w:sz w:val="24"/>
          <w:szCs w:val="24"/>
          <w:lang w:val="en-US"/>
        </w:rPr>
        <w:t xml:space="preserve"> salak +</w:t>
      </w:r>
      <w:r w:rsidRPr="00CE1CAD">
        <w:rPr>
          <w:rFonts w:asciiTheme="majorBidi" w:hAnsiTheme="majorBidi" w:cstheme="majorBidi"/>
          <w:bCs/>
          <w:sz w:val="24"/>
          <w:szCs w:val="24"/>
          <w:lang w:val="zh-CN"/>
        </w:rPr>
        <w:t xml:space="preserve"> EM4</w:t>
      </w:r>
      <w:r w:rsidRPr="00CE1CAD">
        <w:rPr>
          <w:rFonts w:asciiTheme="majorBidi" w:hAnsiTheme="majorBidi" w:cstheme="majorBidi"/>
          <w:bCs/>
          <w:sz w:val="24"/>
          <w:szCs w:val="24"/>
          <w:lang w:val="en-US"/>
        </w:rPr>
        <w:t xml:space="preserve">) </w:t>
      </w:r>
      <w:r w:rsidRPr="00CE1CAD">
        <w:rPr>
          <w:rFonts w:ascii="Times New Roman" w:eastAsia="Times New Roman" w:hAnsi="Times New Roman" w:cs="Times New Roman"/>
          <w:sz w:val="24"/>
          <w:szCs w:val="24"/>
          <w:lang w:val="en-US"/>
        </w:rPr>
        <w:t>memiliki kadar unsur hara yang lebih tinggi diantara keempat faktor perlakuan. Hal ini mungkin disebabkan karena pada perlakuan A</w:t>
      </w:r>
      <w:r w:rsidRPr="00CE1CAD">
        <w:rPr>
          <w:rFonts w:ascii="Times New Roman" w:eastAsia="Times New Roman" w:hAnsi="Times New Roman" w:cs="Times New Roman"/>
          <w:sz w:val="24"/>
          <w:szCs w:val="24"/>
          <w:vertAlign w:val="subscript"/>
          <w:lang w:val="en-US"/>
        </w:rPr>
        <w:t>2</w:t>
      </w:r>
      <w:r w:rsidRPr="00CE1CAD">
        <w:rPr>
          <w:rFonts w:ascii="Times New Roman" w:eastAsia="Times New Roman" w:hAnsi="Times New Roman" w:cs="Times New Roman"/>
          <w:sz w:val="24"/>
          <w:szCs w:val="24"/>
          <w:lang w:val="en-US"/>
        </w:rPr>
        <w:t xml:space="preserve"> dilakukan penambahan aktivator EM4 yang mengandung sejumlah mikroorganisme untuk mempercepat proses pengomposan sehingga unsur hara yang terdapat dalam kompos cenderung tinggi. Sedangkan pada perlakuan A</w:t>
      </w:r>
      <w:r w:rsidRPr="00CE1CAD">
        <w:rPr>
          <w:rFonts w:ascii="Times New Roman" w:eastAsia="Times New Roman" w:hAnsi="Times New Roman" w:cs="Times New Roman"/>
          <w:sz w:val="24"/>
          <w:szCs w:val="24"/>
          <w:vertAlign w:val="subscript"/>
          <w:lang w:val="en-US"/>
        </w:rPr>
        <w:t>3</w:t>
      </w:r>
      <w:r w:rsidRPr="00CE1CAD">
        <w:rPr>
          <w:rFonts w:ascii="Times New Roman" w:eastAsia="Times New Roman" w:hAnsi="Times New Roman" w:cs="Times New Roman"/>
          <w:sz w:val="24"/>
          <w:szCs w:val="24"/>
          <w:lang w:val="en-US"/>
        </w:rPr>
        <w:t xml:space="preserve"> </w:t>
      </w:r>
      <w:r w:rsidRPr="00CE1CAD">
        <w:rPr>
          <w:rFonts w:ascii="Times New Roman" w:hAnsi="Times New Roman" w:cs="Times New Roman"/>
          <w:sz w:val="24"/>
          <w:szCs w:val="24"/>
          <w:lang w:val="en-US"/>
        </w:rPr>
        <w:t>(</w:t>
      </w:r>
      <w:r w:rsidRPr="00CE1CAD">
        <w:rPr>
          <w:rFonts w:asciiTheme="majorBidi" w:hAnsiTheme="majorBidi" w:cstheme="majorBidi"/>
          <w:bCs/>
          <w:sz w:val="24"/>
          <w:szCs w:val="24"/>
          <w:lang w:val="en-US"/>
        </w:rPr>
        <w:t>p</w:t>
      </w:r>
      <w:r w:rsidRPr="00CE1CAD">
        <w:rPr>
          <w:rFonts w:asciiTheme="majorBidi" w:hAnsiTheme="majorBidi" w:cstheme="majorBidi"/>
          <w:bCs/>
          <w:sz w:val="24"/>
          <w:szCs w:val="24"/>
          <w:lang w:val="zh-CN"/>
        </w:rPr>
        <w:t>elepah daun</w:t>
      </w:r>
      <w:r w:rsidRPr="00CE1CAD">
        <w:rPr>
          <w:rFonts w:asciiTheme="majorBidi" w:hAnsiTheme="majorBidi" w:cstheme="majorBidi"/>
          <w:bCs/>
          <w:sz w:val="24"/>
          <w:szCs w:val="24"/>
          <w:lang w:val="en-US"/>
        </w:rPr>
        <w:t xml:space="preserve"> salak +</w:t>
      </w:r>
      <w:r w:rsidRPr="00CE1CAD">
        <w:rPr>
          <w:rFonts w:asciiTheme="majorBidi" w:hAnsiTheme="majorBidi" w:cstheme="majorBidi"/>
          <w:bCs/>
          <w:sz w:val="24"/>
          <w:szCs w:val="24"/>
          <w:lang w:val="zh-CN"/>
        </w:rPr>
        <w:t xml:space="preserve"> pupuk k</w:t>
      </w:r>
      <w:r w:rsidRPr="00CE1CAD">
        <w:rPr>
          <w:rFonts w:asciiTheme="majorBidi" w:hAnsiTheme="majorBidi" w:cstheme="majorBidi"/>
          <w:bCs/>
          <w:sz w:val="24"/>
          <w:szCs w:val="24"/>
          <w:lang w:val="en-US"/>
        </w:rPr>
        <w:t>andang sapi +</w:t>
      </w:r>
      <w:r w:rsidRPr="00CE1CAD">
        <w:rPr>
          <w:rFonts w:asciiTheme="majorBidi" w:hAnsiTheme="majorBidi" w:cstheme="majorBidi"/>
          <w:bCs/>
          <w:sz w:val="24"/>
          <w:szCs w:val="24"/>
          <w:lang w:val="zh-CN"/>
        </w:rPr>
        <w:t xml:space="preserve"> EM4</w:t>
      </w:r>
      <w:r w:rsidRPr="00CE1CAD">
        <w:rPr>
          <w:rFonts w:asciiTheme="majorBidi" w:hAnsiTheme="majorBidi" w:cstheme="majorBidi"/>
          <w:bCs/>
          <w:sz w:val="24"/>
          <w:szCs w:val="24"/>
          <w:lang w:val="en-US"/>
        </w:rPr>
        <w:t xml:space="preserve">) yang juga terdapat </w:t>
      </w:r>
      <w:r w:rsidRPr="00CE1CAD">
        <w:rPr>
          <w:rFonts w:ascii="Times New Roman" w:eastAsia="Times New Roman" w:hAnsi="Times New Roman" w:cs="Times New Roman"/>
          <w:sz w:val="24"/>
          <w:szCs w:val="24"/>
          <w:lang w:val="en-US"/>
        </w:rPr>
        <w:t>aktivator EM4 namun kadar usur hara kompos cenderung lebih rendah dari A</w:t>
      </w:r>
      <w:r w:rsidRPr="00CE1CAD">
        <w:rPr>
          <w:rFonts w:ascii="Times New Roman" w:eastAsia="Times New Roman" w:hAnsi="Times New Roman" w:cs="Times New Roman"/>
          <w:sz w:val="24"/>
          <w:szCs w:val="24"/>
          <w:vertAlign w:val="subscript"/>
          <w:lang w:val="en-US"/>
        </w:rPr>
        <w:t>2</w:t>
      </w:r>
      <w:r w:rsidRPr="00CE1CAD">
        <w:rPr>
          <w:rFonts w:ascii="Times New Roman" w:eastAsia="Times New Roman" w:hAnsi="Times New Roman" w:cs="Times New Roman"/>
          <w:sz w:val="24"/>
          <w:szCs w:val="24"/>
          <w:lang w:val="en-US"/>
        </w:rPr>
        <w:t xml:space="preserve"> mungkin disebabkan adanya penggunaan sejumlah unsur hara </w:t>
      </w:r>
      <w:r w:rsidRPr="00CE1CAD">
        <w:rPr>
          <w:rFonts w:ascii="Times New Roman" w:eastAsia="Times New Roman" w:hAnsi="Times New Roman" w:cs="Times New Roman"/>
          <w:sz w:val="24"/>
          <w:szCs w:val="24"/>
          <w:lang w:val="en-US"/>
        </w:rPr>
        <w:lastRenderedPageBreak/>
        <w:t xml:space="preserve">oleh mikroorganisme baik yang berasal dari EM4 maupun pupuk kandang sapi.  </w:t>
      </w:r>
    </w:p>
    <w:p w:rsidR="0047442B" w:rsidRPr="00CE1CAD" w:rsidRDefault="0047442B" w:rsidP="0047442B">
      <w:pPr>
        <w:spacing w:after="12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lang w:val="en-US"/>
        </w:rPr>
        <w:t xml:space="preserve">Kadar unsur hara Mg tertinggi terdapat pada perlakuan </w:t>
      </w:r>
      <w:r w:rsidRPr="00CE1CAD">
        <w:rPr>
          <w:rFonts w:ascii="Times New Roman" w:eastAsia="Times New Roman" w:hAnsi="Times New Roman" w:cs="Times New Roman"/>
          <w:sz w:val="24"/>
          <w:szCs w:val="24"/>
          <w:lang w:val="en-US"/>
        </w:rPr>
        <w:t>A</w:t>
      </w:r>
      <w:r w:rsidRPr="00CE1CAD">
        <w:rPr>
          <w:rFonts w:ascii="Times New Roman" w:eastAsia="Times New Roman" w:hAnsi="Times New Roman" w:cs="Times New Roman"/>
          <w:sz w:val="24"/>
          <w:szCs w:val="24"/>
          <w:vertAlign w:val="subscript"/>
          <w:lang w:val="en-US"/>
        </w:rPr>
        <w:t xml:space="preserve">0 </w:t>
      </w:r>
      <w:r w:rsidRPr="0095422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k</w:t>
      </w:r>
      <w:r w:rsidRPr="00954220">
        <w:rPr>
          <w:rFonts w:ascii="Times New Roman" w:eastAsia="Times New Roman" w:hAnsi="Times New Roman" w:cs="Times New Roman"/>
          <w:sz w:val="24"/>
          <w:szCs w:val="24"/>
          <w:lang w:val="en-US"/>
        </w:rPr>
        <w:t>ontrol)</w:t>
      </w:r>
      <w:r>
        <w:rPr>
          <w:rFonts w:ascii="Times New Roman" w:eastAsia="Times New Roman" w:hAnsi="Times New Roman" w:cs="Times New Roman"/>
          <w:sz w:val="24"/>
          <w:szCs w:val="24"/>
          <w:vertAlign w:val="subscript"/>
          <w:lang w:val="en-US"/>
        </w:rPr>
        <w:t xml:space="preserve"> </w:t>
      </w:r>
      <w:r w:rsidRPr="00CE1CAD">
        <w:rPr>
          <w:rFonts w:ascii="Times New Roman" w:hAnsi="Times New Roman" w:cs="Times New Roman"/>
          <w:sz w:val="24"/>
          <w:szCs w:val="24"/>
          <w:lang w:val="en-US"/>
        </w:rPr>
        <w:t xml:space="preserve">yang tidak berbeda nyata dengan perlakuan lainnya karena Mg merupakan salah satu unsur hara penyusun klorofil yang terdapat pada pelepah daun salak yang merupakan bahan dasar pembuatan kompos. Kadar </w:t>
      </w:r>
      <w:r>
        <w:rPr>
          <w:rFonts w:ascii="Times New Roman" w:hAnsi="Times New Roman" w:cs="Times New Roman"/>
          <w:sz w:val="24"/>
          <w:szCs w:val="24"/>
          <w:lang w:val="en-US"/>
        </w:rPr>
        <w:t>terendah kedua unsur</w:t>
      </w:r>
      <w:r w:rsidRPr="00CE1CAD">
        <w:rPr>
          <w:rFonts w:ascii="Times New Roman" w:hAnsi="Times New Roman" w:cs="Times New Roman"/>
          <w:sz w:val="24"/>
          <w:szCs w:val="24"/>
          <w:lang w:val="en-US"/>
        </w:rPr>
        <w:t xml:space="preserve"> tersebut terdapat pada perlakuan </w:t>
      </w:r>
      <w:r w:rsidRPr="00CE1CAD">
        <w:rPr>
          <w:rFonts w:ascii="Times New Roman" w:eastAsia="Times New Roman" w:hAnsi="Times New Roman" w:cs="Times New Roman"/>
          <w:sz w:val="24"/>
          <w:szCs w:val="24"/>
          <w:lang w:val="en-US"/>
        </w:rPr>
        <w:t>A</w:t>
      </w:r>
      <w:r w:rsidRPr="00CE1CAD">
        <w:rPr>
          <w:rFonts w:ascii="Times New Roman" w:eastAsia="Times New Roman" w:hAnsi="Times New Roman" w:cs="Times New Roman"/>
          <w:sz w:val="24"/>
          <w:szCs w:val="24"/>
          <w:vertAlign w:val="subscript"/>
          <w:lang w:val="en-US"/>
        </w:rPr>
        <w:t>1</w:t>
      </w:r>
      <w:r w:rsidRPr="00CE1CAD">
        <w:rPr>
          <w:rFonts w:ascii="Times New Roman" w:hAnsi="Times New Roman" w:cs="Times New Roman"/>
          <w:sz w:val="24"/>
          <w:szCs w:val="24"/>
          <w:lang w:val="en-US"/>
        </w:rPr>
        <w:t xml:space="preserve"> yang tidak berbeda nyata dengan pelakuan lain.  </w:t>
      </w:r>
    </w:p>
    <w:p w:rsidR="0047442B" w:rsidRDefault="0047442B" w:rsidP="0047442B">
      <w:pPr>
        <w:spacing w:after="12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lang w:val="en-US"/>
        </w:rPr>
        <w:t xml:space="preserve">Unsur Ca dan Mg merupakan unsur hara makro yang dibutuhkan tanaman dalam jumlah yang besar. Keberadaan unsur tersebut sangat dibutuhkan untuk pertumbuhan tanaman terutama dari kompos yang ditambahkan. Fungsi lain Mg bagi pertumbuhan tanaman adalah berperan dalam aktivitas enzim, </w:t>
      </w:r>
      <w:r w:rsidRPr="00CE1CAD">
        <w:rPr>
          <w:rFonts w:ascii="Times New Roman" w:hAnsi="Times New Roman" w:cs="Times New Roman"/>
          <w:sz w:val="24"/>
          <w:szCs w:val="24"/>
          <w:lang w:val="en-US"/>
        </w:rPr>
        <w:lastRenderedPageBreak/>
        <w:t>metabolism N, sintesis protein. Sedangkan Ca berperan dalam mempertahankan integritas sel dan permeabilitas membran. Berdasarkan hasil penelitian, kadar unsur hara Ca</w:t>
      </w:r>
      <w:r w:rsidRPr="00CE1CAD">
        <w:rPr>
          <w:rFonts w:ascii="Times New Roman" w:eastAsia="Times New Roman" w:hAnsi="Times New Roman" w:cs="Times New Roman"/>
          <w:sz w:val="24"/>
          <w:szCs w:val="24"/>
          <w:lang w:val="en-US"/>
        </w:rPr>
        <w:t xml:space="preserve"> kompos masih  sesuai dengan SNI Kompos </w:t>
      </w:r>
      <w:r w:rsidRPr="00CE1CAD">
        <w:rPr>
          <w:rFonts w:ascii="Times New Roman" w:hAnsi="Times New Roman" w:cs="Times New Roman"/>
          <w:sz w:val="24"/>
          <w:szCs w:val="24"/>
          <w:lang w:val="zh-CN"/>
        </w:rPr>
        <w:t>19-7030-2004</w:t>
      </w:r>
      <w:r w:rsidRPr="00CE1CAD">
        <w:rPr>
          <w:rFonts w:ascii="Times New Roman" w:hAnsi="Times New Roman" w:cs="Times New Roman"/>
          <w:sz w:val="24"/>
          <w:szCs w:val="24"/>
          <w:lang w:val="en-US"/>
        </w:rPr>
        <w:t xml:space="preserve"> yaitu berada pada kisaran batas minimum dan maksimum kompos walaupun untuk unsur hara Mg sedikit melebihi batas maksimum kompos. </w:t>
      </w:r>
    </w:p>
    <w:p w:rsidR="0047442B" w:rsidRPr="00CE1CAD" w:rsidRDefault="0047442B" w:rsidP="0047442B">
      <w:pPr>
        <w:pStyle w:val="ListParagraph"/>
        <w:numPr>
          <w:ilvl w:val="1"/>
          <w:numId w:val="3"/>
        </w:numPr>
        <w:spacing w:after="120" w:line="360" w:lineRule="auto"/>
        <w:ind w:left="720"/>
        <w:jc w:val="both"/>
        <w:rPr>
          <w:rFonts w:ascii="Times New Roman" w:eastAsia="Times New Roman" w:hAnsi="Times New Roman" w:cs="Times New Roman"/>
          <w:b/>
          <w:sz w:val="24"/>
          <w:szCs w:val="24"/>
        </w:rPr>
      </w:pPr>
      <w:r w:rsidRPr="00CE1CAD">
        <w:rPr>
          <w:rFonts w:ascii="Times New Roman" w:hAnsi="Times New Roman" w:cs="Times New Roman"/>
          <w:b/>
          <w:sz w:val="24"/>
          <w:szCs w:val="24"/>
          <w:lang w:val="en-US"/>
        </w:rPr>
        <w:t>Unsur Hara Mikro Kompos Pelepah Daun Salak Sidimpuan</w:t>
      </w:r>
    </w:p>
    <w:p w:rsidR="0047442B" w:rsidRPr="00CE1CAD" w:rsidRDefault="0047442B" w:rsidP="0047442B">
      <w:pPr>
        <w:spacing w:after="120" w:line="360" w:lineRule="auto"/>
        <w:ind w:firstLine="720"/>
        <w:jc w:val="both"/>
        <w:rPr>
          <w:rFonts w:ascii="Times New Roman" w:hAnsi="Times New Roman" w:cs="Times New Roman"/>
          <w:sz w:val="24"/>
          <w:szCs w:val="24"/>
          <w:lang w:val="en-US"/>
        </w:rPr>
      </w:pPr>
      <w:r w:rsidRPr="00CE1CAD">
        <w:rPr>
          <w:rFonts w:ascii="Times New Roman" w:hAnsi="Times New Roman" w:cs="Times New Roman"/>
          <w:sz w:val="24"/>
          <w:szCs w:val="24"/>
          <w:lang w:val="en-US"/>
        </w:rPr>
        <w:t>Analisis unsur hara mikro dilakukan pada akhir penelitian setelah kompos matang. Hasil analisis unsur hara mikro kompos pelepah daun salak Sidimpuan disajikan pada Tabel. 6 di bawah.</w:t>
      </w:r>
    </w:p>
    <w:p w:rsidR="0047442B" w:rsidRPr="00CE1CAD" w:rsidRDefault="0047442B" w:rsidP="0047442B">
      <w:pPr>
        <w:spacing w:after="120" w:line="240" w:lineRule="auto"/>
        <w:jc w:val="both"/>
        <w:rPr>
          <w:rFonts w:ascii="Times New Roman" w:hAnsi="Times New Roman" w:cs="Times New Roman"/>
          <w:sz w:val="24"/>
          <w:szCs w:val="24"/>
          <w:lang w:val="en-US"/>
        </w:rPr>
      </w:pPr>
      <w:r w:rsidRPr="00CE1CAD">
        <w:rPr>
          <w:rFonts w:ascii="Times New Roman" w:hAnsi="Times New Roman" w:cs="Times New Roman"/>
          <w:sz w:val="24"/>
          <w:szCs w:val="24"/>
          <w:lang w:val="zh-CN"/>
        </w:rPr>
        <w:t xml:space="preserve">Tabel </w:t>
      </w:r>
      <w:r w:rsidRPr="00CE1CAD">
        <w:rPr>
          <w:rFonts w:ascii="Times New Roman" w:hAnsi="Times New Roman" w:cs="Times New Roman"/>
          <w:sz w:val="24"/>
          <w:szCs w:val="24"/>
          <w:lang w:val="en-US"/>
        </w:rPr>
        <w:t>6</w:t>
      </w:r>
      <w:r w:rsidRPr="00CE1CAD">
        <w:rPr>
          <w:rFonts w:ascii="Times New Roman" w:hAnsi="Times New Roman" w:cs="Times New Roman"/>
          <w:sz w:val="24"/>
          <w:szCs w:val="24"/>
          <w:lang w:val="zh-CN"/>
        </w:rPr>
        <w:t xml:space="preserve">. </w:t>
      </w:r>
      <w:r w:rsidRPr="00CE1CAD">
        <w:rPr>
          <w:rFonts w:ascii="Times New Roman" w:hAnsi="Times New Roman" w:cs="Times New Roman"/>
          <w:sz w:val="24"/>
          <w:szCs w:val="24"/>
          <w:lang w:val="en-US"/>
        </w:rPr>
        <w:t>Hasil Analisis Unsur Hara Mikro Kompos</w:t>
      </w:r>
      <w:r w:rsidRPr="00CE1CAD">
        <w:rPr>
          <w:rFonts w:ascii="Times New Roman" w:hAnsi="Times New Roman" w:cs="Times New Roman"/>
          <w:b/>
          <w:sz w:val="24"/>
          <w:szCs w:val="24"/>
          <w:lang w:val="en-US"/>
        </w:rPr>
        <w:t xml:space="preserve"> </w:t>
      </w:r>
      <w:r w:rsidRPr="00CE1CAD">
        <w:rPr>
          <w:rFonts w:ascii="Times New Roman" w:hAnsi="Times New Roman" w:cs="Times New Roman"/>
          <w:sz w:val="24"/>
          <w:szCs w:val="24"/>
          <w:lang w:val="en-US"/>
        </w:rPr>
        <w:t>Pelepah Daun Salak Sidimpuan</w:t>
      </w:r>
    </w:p>
    <w:tbl>
      <w:tblPr>
        <w:tblStyle w:val="TableGrid"/>
        <w:tblW w:w="7325" w:type="dxa"/>
        <w:jc w:val="center"/>
        <w:tblInd w:w="-1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21"/>
        <w:gridCol w:w="1421"/>
        <w:gridCol w:w="1414"/>
        <w:gridCol w:w="1369"/>
      </w:tblGrid>
      <w:tr w:rsidR="0047442B" w:rsidRPr="00CE1CAD" w:rsidTr="00B97395">
        <w:trPr>
          <w:trHeight w:val="404"/>
          <w:jc w:val="center"/>
        </w:trPr>
        <w:tc>
          <w:tcPr>
            <w:tcW w:w="3121"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zh-CN"/>
              </w:rPr>
            </w:pPr>
            <w:r w:rsidRPr="00CE1CAD">
              <w:rPr>
                <w:rFonts w:ascii="Times New Roman" w:eastAsia="Segoe UI Emoji" w:hAnsi="Times New Roman" w:cs="Times New Roman"/>
                <w:sz w:val="24"/>
                <w:szCs w:val="24"/>
                <w:lang w:val="zh-CN"/>
              </w:rPr>
              <w:t>Perlakuan</w:t>
            </w:r>
          </w:p>
        </w:tc>
        <w:tc>
          <w:tcPr>
            <w:tcW w:w="1421"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en-US"/>
              </w:rPr>
            </w:pPr>
            <w:r w:rsidRPr="00CE1CAD">
              <w:rPr>
                <w:rFonts w:ascii="Times New Roman" w:eastAsia="Segoe UI Emoji" w:hAnsi="Times New Roman" w:cs="Times New Roman"/>
                <w:sz w:val="24"/>
                <w:szCs w:val="24"/>
                <w:lang w:val="en-US"/>
              </w:rPr>
              <w:t>Fe (mg/kg)</w:t>
            </w:r>
          </w:p>
        </w:tc>
        <w:tc>
          <w:tcPr>
            <w:tcW w:w="1414"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rPr>
                <w:rFonts w:ascii="Times New Roman" w:eastAsia="Segoe UI Emoji" w:hAnsi="Times New Roman" w:cs="Times New Roman"/>
                <w:sz w:val="24"/>
                <w:szCs w:val="24"/>
                <w:lang w:val="en-US"/>
              </w:rPr>
            </w:pPr>
            <w:r w:rsidRPr="00CE1CAD">
              <w:rPr>
                <w:rFonts w:ascii="Times New Roman" w:eastAsia="Segoe UI Emoji" w:hAnsi="Times New Roman" w:cs="Times New Roman"/>
                <w:sz w:val="24"/>
                <w:szCs w:val="24"/>
                <w:lang w:val="en-US"/>
              </w:rPr>
              <w:t>Mn (mg/kg)</w:t>
            </w:r>
          </w:p>
        </w:tc>
        <w:tc>
          <w:tcPr>
            <w:tcW w:w="1369" w:type="dxa"/>
            <w:tcBorders>
              <w:top w:val="single" w:sz="4" w:space="0" w:color="auto"/>
              <w:bottom w:val="single" w:sz="4" w:space="0" w:color="auto"/>
            </w:tcBorders>
            <w:vAlign w:val="center"/>
          </w:tcPr>
          <w:p w:rsidR="0047442B" w:rsidRPr="00CE1CAD" w:rsidRDefault="0047442B" w:rsidP="0047442B">
            <w:pPr>
              <w:tabs>
                <w:tab w:val="left" w:pos="567"/>
              </w:tabs>
              <w:spacing w:line="480" w:lineRule="auto"/>
              <w:jc w:val="center"/>
              <w:rPr>
                <w:rFonts w:ascii="Times New Roman" w:eastAsia="Segoe UI Emoji" w:hAnsi="Times New Roman" w:cs="Times New Roman"/>
                <w:sz w:val="24"/>
                <w:szCs w:val="24"/>
                <w:lang w:val="en-US"/>
              </w:rPr>
            </w:pPr>
            <w:r w:rsidRPr="00CE1CAD">
              <w:rPr>
                <w:rFonts w:ascii="Times New Roman" w:eastAsia="Segoe UI Emoji" w:hAnsi="Times New Roman" w:cs="Times New Roman"/>
                <w:sz w:val="24"/>
                <w:szCs w:val="24"/>
                <w:lang w:val="en-US"/>
              </w:rPr>
              <w:t>Zn (mg/kg)</w:t>
            </w:r>
          </w:p>
        </w:tc>
      </w:tr>
      <w:tr w:rsidR="0047442B" w:rsidRPr="00CE1CAD" w:rsidTr="00B97395">
        <w:trPr>
          <w:trHeight w:val="469"/>
          <w:jc w:val="center"/>
        </w:trPr>
        <w:tc>
          <w:tcPr>
            <w:tcW w:w="3121" w:type="dxa"/>
            <w:tcBorders>
              <w:top w:val="single" w:sz="4" w:space="0" w:color="auto"/>
            </w:tcBorders>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0</w:t>
            </w:r>
          </w:p>
        </w:tc>
        <w:tc>
          <w:tcPr>
            <w:tcW w:w="1421" w:type="dxa"/>
            <w:tcBorders>
              <w:top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5025.68</w:t>
            </w:r>
            <w:r w:rsidRPr="00CE1CAD">
              <w:rPr>
                <w:rFonts w:ascii="Times New Roman" w:hAnsi="Times New Roman" w:cs="Times New Roman"/>
                <w:color w:val="000000"/>
                <w:sz w:val="24"/>
                <w:szCs w:val="24"/>
                <w:lang w:val="en-US"/>
              </w:rPr>
              <w:t xml:space="preserve"> b</w:t>
            </w:r>
          </w:p>
        </w:tc>
        <w:tc>
          <w:tcPr>
            <w:tcW w:w="1414" w:type="dxa"/>
            <w:tcBorders>
              <w:top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656.18</w:t>
            </w:r>
          </w:p>
        </w:tc>
        <w:tc>
          <w:tcPr>
            <w:tcW w:w="1369" w:type="dxa"/>
            <w:tcBorders>
              <w:top w:val="single" w:sz="4" w:space="0" w:color="auto"/>
            </w:tcBorders>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189.65</w:t>
            </w:r>
          </w:p>
        </w:tc>
      </w:tr>
      <w:tr w:rsidR="0047442B" w:rsidRPr="00CE1CAD" w:rsidTr="00B97395">
        <w:trPr>
          <w:trHeight w:val="420"/>
          <w:jc w:val="center"/>
        </w:trPr>
        <w:tc>
          <w:tcPr>
            <w:tcW w:w="3121" w:type="dxa"/>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1</w:t>
            </w:r>
          </w:p>
        </w:tc>
        <w:tc>
          <w:tcPr>
            <w:tcW w:w="1421"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4603.46</w:t>
            </w:r>
            <w:r w:rsidRPr="00CE1CAD">
              <w:rPr>
                <w:rFonts w:ascii="Times New Roman" w:hAnsi="Times New Roman" w:cs="Times New Roman"/>
                <w:color w:val="000000"/>
                <w:sz w:val="24"/>
                <w:szCs w:val="24"/>
                <w:lang w:val="en-US"/>
              </w:rPr>
              <w:t xml:space="preserve"> b</w:t>
            </w:r>
          </w:p>
        </w:tc>
        <w:tc>
          <w:tcPr>
            <w:tcW w:w="1414"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608.5</w:t>
            </w:r>
            <w:r w:rsidRPr="00CE1CAD">
              <w:rPr>
                <w:rFonts w:ascii="Times New Roman" w:hAnsi="Times New Roman" w:cs="Times New Roman"/>
                <w:color w:val="000000"/>
                <w:sz w:val="24"/>
                <w:szCs w:val="24"/>
                <w:lang w:val="en-US"/>
              </w:rPr>
              <w:t>1</w:t>
            </w:r>
          </w:p>
        </w:tc>
        <w:tc>
          <w:tcPr>
            <w:tcW w:w="1369"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190.9</w:t>
            </w:r>
            <w:r w:rsidRPr="00CE1CAD">
              <w:rPr>
                <w:rFonts w:ascii="Times New Roman" w:hAnsi="Times New Roman" w:cs="Times New Roman"/>
                <w:color w:val="000000"/>
                <w:sz w:val="24"/>
                <w:szCs w:val="24"/>
                <w:lang w:val="en-US"/>
              </w:rPr>
              <w:t>3</w:t>
            </w:r>
          </w:p>
        </w:tc>
      </w:tr>
      <w:tr w:rsidR="0047442B" w:rsidRPr="00CE1CAD" w:rsidTr="00B97395">
        <w:trPr>
          <w:trHeight w:val="398"/>
          <w:jc w:val="center"/>
        </w:trPr>
        <w:tc>
          <w:tcPr>
            <w:tcW w:w="3121" w:type="dxa"/>
          </w:tcPr>
          <w:p w:rsidR="0047442B" w:rsidRPr="00CE1CAD" w:rsidRDefault="0047442B" w:rsidP="0047442B">
            <w:pPr>
              <w:pStyle w:val="ListParagraph"/>
              <w:ind w:left="0"/>
              <w:jc w:val="center"/>
              <w:rPr>
                <w:rFonts w:asciiTheme="majorBidi" w:hAnsiTheme="majorBidi" w:cstheme="majorBidi"/>
                <w:sz w:val="24"/>
                <w:szCs w:val="24"/>
              </w:rPr>
            </w:pPr>
            <w:r w:rsidRPr="00CE1CAD">
              <w:rPr>
                <w:rFonts w:asciiTheme="majorBidi" w:hAnsiTheme="majorBidi" w:cstheme="majorBidi"/>
                <w:sz w:val="24"/>
                <w:szCs w:val="24"/>
                <w:lang w:val="en-US"/>
              </w:rPr>
              <w:t>A</w:t>
            </w:r>
            <w:r w:rsidRPr="00CE1CAD">
              <w:rPr>
                <w:rFonts w:asciiTheme="majorBidi" w:hAnsiTheme="majorBidi" w:cstheme="majorBidi"/>
                <w:sz w:val="24"/>
                <w:szCs w:val="24"/>
                <w:vertAlign w:val="subscript"/>
              </w:rPr>
              <w:t>2</w:t>
            </w:r>
          </w:p>
        </w:tc>
        <w:tc>
          <w:tcPr>
            <w:tcW w:w="1421"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lang w:val="en-US"/>
              </w:rPr>
              <w:t xml:space="preserve">  </w:t>
            </w:r>
            <w:r w:rsidRPr="00CE1CAD">
              <w:rPr>
                <w:rFonts w:ascii="Times New Roman" w:hAnsi="Times New Roman" w:cs="Times New Roman"/>
                <w:color w:val="000000"/>
                <w:sz w:val="24"/>
                <w:szCs w:val="24"/>
              </w:rPr>
              <w:t>5491.36</w:t>
            </w:r>
            <w:r w:rsidRPr="00CE1CAD">
              <w:rPr>
                <w:rFonts w:ascii="Times New Roman" w:hAnsi="Times New Roman" w:cs="Times New Roman"/>
                <w:color w:val="000000"/>
                <w:sz w:val="24"/>
                <w:szCs w:val="24"/>
                <w:lang w:val="en-US"/>
              </w:rPr>
              <w:t xml:space="preserve"> ab</w:t>
            </w:r>
          </w:p>
        </w:tc>
        <w:tc>
          <w:tcPr>
            <w:tcW w:w="1414"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755.84</w:t>
            </w:r>
          </w:p>
        </w:tc>
        <w:tc>
          <w:tcPr>
            <w:tcW w:w="1369"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180.79</w:t>
            </w:r>
          </w:p>
        </w:tc>
      </w:tr>
      <w:tr w:rsidR="0047442B" w:rsidRPr="00CE1CAD" w:rsidTr="00B97395">
        <w:trPr>
          <w:trHeight w:val="417"/>
          <w:jc w:val="center"/>
        </w:trPr>
        <w:tc>
          <w:tcPr>
            <w:tcW w:w="3121" w:type="dxa"/>
          </w:tcPr>
          <w:p w:rsidR="0047442B" w:rsidRPr="00CE1CAD" w:rsidRDefault="0047442B" w:rsidP="0047442B">
            <w:pPr>
              <w:rPr>
                <w:rFonts w:asciiTheme="majorBidi" w:hAnsiTheme="majorBidi" w:cstheme="majorBidi"/>
                <w:sz w:val="24"/>
                <w:szCs w:val="24"/>
              </w:rPr>
            </w:pPr>
            <w:r w:rsidRPr="00CE1CAD">
              <w:rPr>
                <w:rFonts w:asciiTheme="majorBidi" w:hAnsiTheme="majorBidi" w:cstheme="majorBidi"/>
                <w:sz w:val="24"/>
                <w:szCs w:val="24"/>
              </w:rPr>
              <w:t xml:space="preserve">  </w:t>
            </w:r>
            <w:r w:rsidRPr="00CE1CAD">
              <w:rPr>
                <w:rFonts w:asciiTheme="majorBidi" w:hAnsiTheme="majorBidi" w:cstheme="majorBidi"/>
                <w:sz w:val="24"/>
                <w:szCs w:val="24"/>
                <w:lang w:val="en-US"/>
              </w:rPr>
              <w:t xml:space="preserve">              A</w:t>
            </w:r>
            <w:r w:rsidRPr="00CE1CAD">
              <w:rPr>
                <w:rFonts w:asciiTheme="majorBidi" w:hAnsiTheme="majorBidi" w:cstheme="majorBidi"/>
                <w:sz w:val="24"/>
                <w:szCs w:val="24"/>
                <w:vertAlign w:val="subscript"/>
              </w:rPr>
              <w:t>3</w:t>
            </w:r>
          </w:p>
        </w:tc>
        <w:tc>
          <w:tcPr>
            <w:tcW w:w="1421"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7578.51</w:t>
            </w:r>
            <w:r w:rsidRPr="00CE1CAD">
              <w:rPr>
                <w:rFonts w:ascii="Times New Roman" w:hAnsi="Times New Roman" w:cs="Times New Roman"/>
                <w:color w:val="000000"/>
                <w:sz w:val="24"/>
                <w:szCs w:val="24"/>
                <w:lang w:val="en-US"/>
              </w:rPr>
              <w:t xml:space="preserve"> a</w:t>
            </w:r>
          </w:p>
        </w:tc>
        <w:tc>
          <w:tcPr>
            <w:tcW w:w="1414" w:type="dxa"/>
            <w:vAlign w:val="center"/>
          </w:tcPr>
          <w:p w:rsidR="0047442B" w:rsidRPr="00CE1CAD" w:rsidRDefault="0047442B" w:rsidP="0047442B">
            <w:pPr>
              <w:jc w:val="center"/>
              <w:rPr>
                <w:rFonts w:ascii="Times New Roman" w:hAnsi="Times New Roman" w:cs="Times New Roman"/>
                <w:color w:val="000000"/>
                <w:sz w:val="24"/>
                <w:szCs w:val="24"/>
                <w:lang w:val="en-US"/>
              </w:rPr>
            </w:pPr>
            <w:r w:rsidRPr="00CE1CAD">
              <w:rPr>
                <w:rFonts w:ascii="Times New Roman" w:hAnsi="Times New Roman" w:cs="Times New Roman"/>
                <w:color w:val="000000"/>
                <w:sz w:val="24"/>
                <w:szCs w:val="24"/>
              </w:rPr>
              <w:t>783.5</w:t>
            </w:r>
            <w:r w:rsidRPr="00CE1CAD">
              <w:rPr>
                <w:rFonts w:ascii="Times New Roman" w:hAnsi="Times New Roman" w:cs="Times New Roman"/>
                <w:color w:val="000000"/>
                <w:sz w:val="24"/>
                <w:szCs w:val="24"/>
                <w:lang w:val="en-US"/>
              </w:rPr>
              <w:t>4</w:t>
            </w:r>
          </w:p>
        </w:tc>
        <w:tc>
          <w:tcPr>
            <w:tcW w:w="1369" w:type="dxa"/>
            <w:vAlign w:val="center"/>
          </w:tcPr>
          <w:p w:rsidR="0047442B" w:rsidRPr="00CE1CAD" w:rsidRDefault="0047442B" w:rsidP="0047442B">
            <w:pPr>
              <w:jc w:val="center"/>
              <w:rPr>
                <w:rFonts w:ascii="Times New Roman" w:hAnsi="Times New Roman" w:cs="Times New Roman"/>
                <w:color w:val="000000"/>
                <w:sz w:val="24"/>
                <w:szCs w:val="24"/>
              </w:rPr>
            </w:pPr>
            <w:r w:rsidRPr="00CE1CAD">
              <w:rPr>
                <w:rFonts w:ascii="Times New Roman" w:hAnsi="Times New Roman" w:cs="Times New Roman"/>
                <w:color w:val="000000"/>
                <w:sz w:val="24"/>
                <w:szCs w:val="24"/>
              </w:rPr>
              <w:t>201.73</w:t>
            </w:r>
          </w:p>
        </w:tc>
      </w:tr>
      <w:tr w:rsidR="0047442B" w:rsidRPr="00497366" w:rsidTr="00B97395">
        <w:trPr>
          <w:trHeight w:val="417"/>
          <w:jc w:val="center"/>
        </w:trPr>
        <w:tc>
          <w:tcPr>
            <w:tcW w:w="3121" w:type="dxa"/>
            <w:vAlign w:val="center"/>
          </w:tcPr>
          <w:p w:rsidR="0047442B" w:rsidRDefault="0047442B" w:rsidP="0047442B">
            <w:pPr>
              <w:rPr>
                <w:rFonts w:ascii="Times New Roman" w:hAnsi="Times New Roman" w:cs="Times New Roman"/>
                <w:sz w:val="24"/>
                <w:szCs w:val="24"/>
                <w:lang w:val="en-US"/>
              </w:rPr>
            </w:pPr>
            <w:r>
              <w:rPr>
                <w:rFonts w:ascii="Times New Roman" w:hAnsi="Times New Roman" w:cs="Times New Roman"/>
                <w:sz w:val="24"/>
                <w:szCs w:val="24"/>
                <w:lang w:val="en-US"/>
              </w:rPr>
              <w:t>SNI Kompos          Min:</w:t>
            </w:r>
          </w:p>
        </w:tc>
        <w:tc>
          <w:tcPr>
            <w:tcW w:w="1421" w:type="dxa"/>
            <w:vAlign w:val="center"/>
          </w:tcPr>
          <w:p w:rsidR="0047442B" w:rsidRPr="00497366" w:rsidRDefault="0047442B" w:rsidP="0047442B">
            <w:pPr>
              <w:jc w:val="center"/>
              <w:rPr>
                <w:rFonts w:ascii="Times New Roman" w:hAnsi="Times New Roman" w:cs="Times New Roman"/>
                <w:color w:val="000000"/>
                <w:sz w:val="24"/>
                <w:szCs w:val="24"/>
              </w:rPr>
            </w:pPr>
          </w:p>
        </w:tc>
        <w:tc>
          <w:tcPr>
            <w:tcW w:w="1414" w:type="dxa"/>
            <w:vAlign w:val="center"/>
          </w:tcPr>
          <w:p w:rsidR="0047442B" w:rsidRPr="00497366" w:rsidRDefault="0047442B" w:rsidP="0047442B">
            <w:pPr>
              <w:jc w:val="center"/>
              <w:rPr>
                <w:rFonts w:ascii="Times New Roman" w:hAnsi="Times New Roman" w:cs="Times New Roman"/>
                <w:color w:val="000000"/>
                <w:sz w:val="24"/>
                <w:szCs w:val="24"/>
              </w:rPr>
            </w:pPr>
          </w:p>
        </w:tc>
        <w:tc>
          <w:tcPr>
            <w:tcW w:w="1369" w:type="dxa"/>
            <w:vAlign w:val="center"/>
          </w:tcPr>
          <w:p w:rsidR="0047442B" w:rsidRPr="00497366" w:rsidRDefault="0047442B" w:rsidP="0047442B">
            <w:pPr>
              <w:jc w:val="center"/>
              <w:rPr>
                <w:rFonts w:ascii="Times New Roman" w:hAnsi="Times New Roman" w:cs="Times New Roman"/>
                <w:color w:val="000000"/>
                <w:sz w:val="24"/>
                <w:szCs w:val="24"/>
              </w:rPr>
            </w:pPr>
          </w:p>
        </w:tc>
      </w:tr>
      <w:tr w:rsidR="0047442B" w:rsidRPr="00497366" w:rsidTr="00B97395">
        <w:trPr>
          <w:trHeight w:val="417"/>
          <w:jc w:val="center"/>
        </w:trPr>
        <w:tc>
          <w:tcPr>
            <w:tcW w:w="3121" w:type="dxa"/>
            <w:tcBorders>
              <w:bottom w:val="single" w:sz="4" w:space="0" w:color="auto"/>
            </w:tcBorders>
            <w:vAlign w:val="center"/>
          </w:tcPr>
          <w:p w:rsidR="0047442B" w:rsidRPr="00C16CCE" w:rsidRDefault="0047442B" w:rsidP="0047442B">
            <w:pPr>
              <w:rPr>
                <w:rFonts w:ascii="Times New Roman" w:hAnsi="Times New Roman" w:cs="Times New Roman"/>
                <w:sz w:val="24"/>
                <w:szCs w:val="24"/>
                <w:lang w:val="en-US"/>
              </w:rPr>
            </w:pPr>
            <w:r w:rsidRPr="00F22F27">
              <w:rPr>
                <w:rFonts w:ascii="Times New Roman" w:hAnsi="Times New Roman" w:cs="Times New Roman"/>
                <w:sz w:val="24"/>
                <w:szCs w:val="24"/>
                <w:lang w:val="zh-CN"/>
              </w:rPr>
              <w:t>19-7030-2004</w:t>
            </w:r>
            <w:r>
              <w:rPr>
                <w:rFonts w:ascii="Times New Roman" w:hAnsi="Times New Roman" w:cs="Times New Roman"/>
                <w:sz w:val="24"/>
                <w:szCs w:val="24"/>
                <w:lang w:val="en-US"/>
              </w:rPr>
              <w:t xml:space="preserve">        Max:</w:t>
            </w:r>
          </w:p>
        </w:tc>
        <w:tc>
          <w:tcPr>
            <w:tcW w:w="1421" w:type="dxa"/>
            <w:tcBorders>
              <w:bottom w:val="single" w:sz="4" w:space="0" w:color="auto"/>
            </w:tcBorders>
            <w:vAlign w:val="center"/>
          </w:tcPr>
          <w:p w:rsidR="0047442B" w:rsidRPr="00561A55" w:rsidRDefault="0047442B" w:rsidP="0047442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2000,00</w:t>
            </w:r>
          </w:p>
        </w:tc>
        <w:tc>
          <w:tcPr>
            <w:tcW w:w="1414" w:type="dxa"/>
            <w:tcBorders>
              <w:bottom w:val="single" w:sz="4" w:space="0" w:color="auto"/>
            </w:tcBorders>
            <w:vAlign w:val="center"/>
          </w:tcPr>
          <w:p w:rsidR="0047442B" w:rsidRPr="00561A55" w:rsidRDefault="0047442B" w:rsidP="0047442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2100,00</w:t>
            </w:r>
          </w:p>
        </w:tc>
        <w:tc>
          <w:tcPr>
            <w:tcW w:w="1369" w:type="dxa"/>
            <w:tcBorders>
              <w:bottom w:val="single" w:sz="4" w:space="0" w:color="auto"/>
            </w:tcBorders>
            <w:vAlign w:val="center"/>
          </w:tcPr>
          <w:p w:rsidR="0047442B" w:rsidRPr="00561A55" w:rsidRDefault="0047442B" w:rsidP="0047442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500,00</w:t>
            </w:r>
          </w:p>
        </w:tc>
      </w:tr>
    </w:tbl>
    <w:p w:rsidR="0047442B" w:rsidRDefault="0047442B" w:rsidP="0047442B">
      <w:pPr>
        <w:spacing w:after="120" w:line="240" w:lineRule="auto"/>
        <w:jc w:val="both"/>
        <w:rPr>
          <w:rFonts w:ascii="Times New Roman" w:hAnsi="Times New Roman" w:cs="Times New Roman"/>
          <w:color w:val="000000" w:themeColor="text1"/>
          <w:sz w:val="20"/>
          <w:szCs w:val="20"/>
          <w:lang w:val="en-US"/>
        </w:rPr>
      </w:pPr>
      <w:r w:rsidRPr="00A72471">
        <w:rPr>
          <w:rFonts w:ascii="Times New Roman" w:hAnsi="Times New Roman" w:cs="Times New Roman"/>
          <w:color w:val="000000" w:themeColor="text1"/>
          <w:sz w:val="20"/>
          <w:szCs w:val="20"/>
        </w:rPr>
        <w:t>Keterangan:</w:t>
      </w:r>
      <w:r w:rsidRPr="00A72471">
        <w:rPr>
          <w:rFonts w:ascii="Times New Roman" w:hAnsi="Times New Roman" w:cs="Times New Roman"/>
          <w:color w:val="000000" w:themeColor="text1"/>
          <w:sz w:val="20"/>
          <w:szCs w:val="20"/>
        </w:rPr>
        <w:tab/>
        <w:t>Angka yang diikuti oleh huruf yang berbeda</w:t>
      </w:r>
      <w:r>
        <w:rPr>
          <w:rFonts w:ascii="Times New Roman" w:hAnsi="Times New Roman" w:cs="Times New Roman"/>
          <w:color w:val="000000" w:themeColor="text1"/>
          <w:sz w:val="20"/>
          <w:szCs w:val="20"/>
        </w:rPr>
        <w:t xml:space="preserve"> pada kolom dan baris yang sama </w:t>
      </w:r>
      <w:r w:rsidRPr="00A72471">
        <w:rPr>
          <w:rFonts w:ascii="Times New Roman" w:hAnsi="Times New Roman" w:cs="Times New Roman"/>
          <w:color w:val="000000" w:themeColor="text1"/>
          <w:sz w:val="20"/>
          <w:szCs w:val="20"/>
        </w:rPr>
        <w:t xml:space="preserve">menunjukkan </w:t>
      </w:r>
      <w:r>
        <w:rPr>
          <w:rFonts w:ascii="Times New Roman" w:hAnsi="Times New Roman" w:cs="Times New Roman"/>
          <w:color w:val="000000" w:themeColor="text1"/>
          <w:sz w:val="20"/>
          <w:szCs w:val="20"/>
          <w:lang w:val="en-US"/>
        </w:rPr>
        <w:t xml:space="preserve">, </w:t>
      </w:r>
      <w:r w:rsidRPr="00A72471">
        <w:rPr>
          <w:rFonts w:ascii="Times New Roman" w:hAnsi="Times New Roman" w:cs="Times New Roman"/>
          <w:color w:val="000000" w:themeColor="text1"/>
          <w:sz w:val="20"/>
          <w:szCs w:val="20"/>
        </w:rPr>
        <w:t>perbedaan nyata pada taraf 5% menurut uji DMRT</w:t>
      </w:r>
    </w:p>
    <w:p w:rsidR="0047442B" w:rsidRPr="00CE1CAD" w:rsidRDefault="0047442B" w:rsidP="0047442B">
      <w:pPr>
        <w:spacing w:after="120" w:line="360" w:lineRule="auto"/>
        <w:ind w:firstLine="720"/>
        <w:jc w:val="both"/>
        <w:rPr>
          <w:rFonts w:ascii="Times New Roman" w:eastAsia="Times New Roman" w:hAnsi="Times New Roman" w:cs="Times New Roman"/>
          <w:sz w:val="24"/>
          <w:szCs w:val="24"/>
          <w:lang w:val="en-US"/>
        </w:rPr>
      </w:pPr>
      <w:r w:rsidRPr="00CE1CAD">
        <w:rPr>
          <w:rFonts w:ascii="Times New Roman" w:eastAsia="Times New Roman" w:hAnsi="Times New Roman" w:cs="Times New Roman"/>
          <w:sz w:val="24"/>
          <w:szCs w:val="24"/>
          <w:lang w:val="en-US"/>
        </w:rPr>
        <w:t xml:space="preserve">Hasil analisis sidik ragam pengaruh perlakuan pemberian aktivator terhadap kadar unsur hara mikro kompos tidak </w:t>
      </w:r>
      <w:r w:rsidRPr="00CE1CAD">
        <w:rPr>
          <w:rFonts w:ascii="Times New Roman" w:eastAsia="Times New Roman" w:hAnsi="Times New Roman" w:cs="Times New Roman"/>
          <w:sz w:val="24"/>
          <w:szCs w:val="24"/>
          <w:lang w:val="en-US"/>
        </w:rPr>
        <w:lastRenderedPageBreak/>
        <w:t>berbeda nyata terhadap semua parameter kecuali unsur hara Fe. namun, terdapat kecenderungan bahwa perlakuan A</w:t>
      </w:r>
      <w:r w:rsidRPr="00CE1CAD">
        <w:rPr>
          <w:rFonts w:ascii="Times New Roman" w:eastAsia="Times New Roman" w:hAnsi="Times New Roman" w:cs="Times New Roman"/>
          <w:sz w:val="24"/>
          <w:szCs w:val="24"/>
          <w:vertAlign w:val="subscript"/>
          <w:lang w:val="en-US"/>
        </w:rPr>
        <w:t>3</w:t>
      </w:r>
      <w:r w:rsidRPr="00CE1CAD">
        <w:rPr>
          <w:rFonts w:ascii="Times New Roman" w:eastAsia="Times New Roman" w:hAnsi="Times New Roman" w:cs="Times New Roman"/>
          <w:sz w:val="24"/>
          <w:szCs w:val="24"/>
          <w:lang w:val="en-US"/>
        </w:rPr>
        <w:t xml:space="preserve"> </w:t>
      </w:r>
      <w:r w:rsidRPr="00CE1CAD">
        <w:rPr>
          <w:rFonts w:ascii="Times New Roman" w:hAnsi="Times New Roman" w:cs="Times New Roman"/>
          <w:sz w:val="24"/>
          <w:szCs w:val="24"/>
          <w:lang w:val="en-US"/>
        </w:rPr>
        <w:t>(</w:t>
      </w:r>
      <w:r w:rsidRPr="00CE1CAD">
        <w:rPr>
          <w:rFonts w:asciiTheme="majorBidi" w:hAnsiTheme="majorBidi" w:cstheme="majorBidi"/>
          <w:bCs/>
          <w:sz w:val="24"/>
          <w:szCs w:val="24"/>
          <w:lang w:val="en-US"/>
        </w:rPr>
        <w:t>p</w:t>
      </w:r>
      <w:r w:rsidRPr="00CE1CAD">
        <w:rPr>
          <w:rFonts w:asciiTheme="majorBidi" w:hAnsiTheme="majorBidi" w:cstheme="majorBidi"/>
          <w:bCs/>
          <w:sz w:val="24"/>
          <w:szCs w:val="24"/>
          <w:lang w:val="zh-CN"/>
        </w:rPr>
        <w:t>elepah daun</w:t>
      </w:r>
      <w:r w:rsidRPr="00CE1CAD">
        <w:rPr>
          <w:rFonts w:asciiTheme="majorBidi" w:hAnsiTheme="majorBidi" w:cstheme="majorBidi"/>
          <w:bCs/>
          <w:sz w:val="24"/>
          <w:szCs w:val="24"/>
          <w:lang w:val="en-US"/>
        </w:rPr>
        <w:t xml:space="preserve"> salak +</w:t>
      </w:r>
      <w:r w:rsidRPr="00CE1CAD">
        <w:rPr>
          <w:rFonts w:asciiTheme="majorBidi" w:hAnsiTheme="majorBidi" w:cstheme="majorBidi"/>
          <w:bCs/>
          <w:sz w:val="24"/>
          <w:szCs w:val="24"/>
          <w:lang w:val="zh-CN"/>
        </w:rPr>
        <w:t xml:space="preserve"> pupuk k</w:t>
      </w:r>
      <w:r w:rsidRPr="00CE1CAD">
        <w:rPr>
          <w:rFonts w:asciiTheme="majorBidi" w:hAnsiTheme="majorBidi" w:cstheme="majorBidi"/>
          <w:bCs/>
          <w:sz w:val="24"/>
          <w:szCs w:val="24"/>
          <w:lang w:val="en-US"/>
        </w:rPr>
        <w:t>andang sapi +</w:t>
      </w:r>
      <w:r w:rsidRPr="00CE1CAD">
        <w:rPr>
          <w:rFonts w:asciiTheme="majorBidi" w:hAnsiTheme="majorBidi" w:cstheme="majorBidi"/>
          <w:bCs/>
          <w:sz w:val="24"/>
          <w:szCs w:val="24"/>
          <w:lang w:val="zh-CN"/>
        </w:rPr>
        <w:t xml:space="preserve"> EM4</w:t>
      </w:r>
      <w:r w:rsidRPr="00CE1CAD">
        <w:rPr>
          <w:rFonts w:asciiTheme="majorBidi" w:hAnsiTheme="majorBidi" w:cstheme="majorBidi"/>
          <w:bCs/>
          <w:sz w:val="24"/>
          <w:szCs w:val="24"/>
          <w:lang w:val="en-US"/>
        </w:rPr>
        <w:t xml:space="preserve">) </w:t>
      </w:r>
      <w:r w:rsidRPr="00CE1CAD">
        <w:rPr>
          <w:rFonts w:ascii="Times New Roman" w:eastAsia="Times New Roman" w:hAnsi="Times New Roman" w:cs="Times New Roman"/>
          <w:sz w:val="24"/>
          <w:szCs w:val="24"/>
          <w:lang w:val="en-US"/>
        </w:rPr>
        <w:t>memiliki kadar unsur hara yang lebih tinggi diantara keempat faktor perlakuan. Hal ini mungkin disebabkan karena pada perlakuan A</w:t>
      </w:r>
      <w:r w:rsidRPr="00CE1CAD">
        <w:rPr>
          <w:rFonts w:ascii="Times New Roman" w:eastAsia="Times New Roman" w:hAnsi="Times New Roman" w:cs="Times New Roman"/>
          <w:sz w:val="24"/>
          <w:szCs w:val="24"/>
          <w:vertAlign w:val="subscript"/>
          <w:lang w:val="en-US"/>
        </w:rPr>
        <w:t>3</w:t>
      </w:r>
      <w:r w:rsidRPr="00CE1CAD">
        <w:rPr>
          <w:rFonts w:ascii="Times New Roman" w:eastAsia="Times New Roman" w:hAnsi="Times New Roman" w:cs="Times New Roman"/>
          <w:sz w:val="24"/>
          <w:szCs w:val="24"/>
          <w:lang w:val="en-US"/>
        </w:rPr>
        <w:t xml:space="preserve"> dilakukan penambahan aktivator EM4 yang mengandung sejumlah mikroorganisme untuk mempercepat proses pengomposan. Selain itu, dilakukan juga penambahan pupuk kandang sapi yang diduga mengandung sejumlah unsur hara mikro sehingga unsur hara yang terdapat dalam kompos cenderung tinggi.</w:t>
      </w:r>
    </w:p>
    <w:p w:rsidR="0047442B" w:rsidRDefault="0047442B" w:rsidP="0047442B">
      <w:pPr>
        <w:spacing w:after="120" w:line="360" w:lineRule="auto"/>
        <w:ind w:firstLine="720"/>
        <w:jc w:val="both"/>
        <w:rPr>
          <w:rFonts w:ascii="Times New Roman" w:eastAsia="Times New Roman" w:hAnsi="Times New Roman" w:cs="Times New Roman"/>
          <w:lang w:val="en-US"/>
        </w:rPr>
      </w:pPr>
      <w:r w:rsidRPr="00CE1CAD">
        <w:rPr>
          <w:rFonts w:ascii="Times New Roman" w:hAnsi="Times New Roman" w:cs="Times New Roman"/>
          <w:sz w:val="24"/>
          <w:szCs w:val="24"/>
          <w:lang w:val="en-US"/>
        </w:rPr>
        <w:t>Unsur hara mikro adalah unsur hara yang dibutuhkan tanaman dalam jumlah yang sedikit. Unsur hara Fe, Mn, dan Zn termasuk dalam unsur hara mikro yang dibutuhkan dalam jumlah sedikit bagi tanaman. Jumlahnya yang berlebihan akan menyebabkan tanaman mengalami keracunan. Berdasarkan hasil penelitian, kadar unsur hara mikro Mn dan Zn</w:t>
      </w:r>
      <w:r w:rsidRPr="00CE1CAD">
        <w:rPr>
          <w:rFonts w:ascii="Times New Roman" w:eastAsia="Times New Roman" w:hAnsi="Times New Roman" w:cs="Times New Roman"/>
          <w:sz w:val="24"/>
          <w:szCs w:val="24"/>
          <w:lang w:val="en-US"/>
        </w:rPr>
        <w:t xml:space="preserve"> kompos masih  sesuai dengan SNI Kompos </w:t>
      </w:r>
      <w:r w:rsidRPr="00CE1CAD">
        <w:rPr>
          <w:rFonts w:ascii="Times New Roman" w:hAnsi="Times New Roman" w:cs="Times New Roman"/>
          <w:sz w:val="24"/>
          <w:szCs w:val="24"/>
          <w:lang w:val="zh-CN"/>
        </w:rPr>
        <w:t>19-7030-2004</w:t>
      </w:r>
      <w:r w:rsidRPr="00CE1CAD">
        <w:rPr>
          <w:rFonts w:ascii="Times New Roman" w:hAnsi="Times New Roman" w:cs="Times New Roman"/>
          <w:sz w:val="24"/>
          <w:szCs w:val="24"/>
          <w:lang w:val="en-US"/>
        </w:rPr>
        <w:t xml:space="preserve"> yaitu berada pada kisaran batas minimum dan maksimum kompos. Namun, untuk unsur hara Fe telah melebihi batas maksimum kompos</w:t>
      </w:r>
      <w:r>
        <w:rPr>
          <w:rFonts w:ascii="Times New Roman" w:hAnsi="Times New Roman" w:cs="Times New Roman"/>
          <w:sz w:val="24"/>
          <w:szCs w:val="24"/>
          <w:lang w:val="en-US"/>
        </w:rPr>
        <w:t xml:space="preserve">.  </w:t>
      </w:r>
    </w:p>
    <w:p w:rsidR="0047442B" w:rsidRPr="00C53EAB" w:rsidRDefault="0047442B" w:rsidP="0047442B">
      <w:pPr>
        <w:pStyle w:val="ListParagraph"/>
        <w:spacing w:after="120" w:line="360" w:lineRule="auto"/>
        <w:ind w:left="0"/>
        <w:jc w:val="both"/>
        <w:rPr>
          <w:rFonts w:ascii="Times New Roman" w:hAnsi="Times New Roman" w:cs="Times New Roman"/>
          <w:sz w:val="24"/>
          <w:szCs w:val="24"/>
          <w:lang w:val="en-US"/>
        </w:rPr>
      </w:pPr>
    </w:p>
    <w:p w:rsidR="0047442B" w:rsidRPr="00C53EAB" w:rsidRDefault="0047442B" w:rsidP="0047442B">
      <w:pPr>
        <w:pStyle w:val="ListParagraph"/>
        <w:spacing w:after="120" w:line="360" w:lineRule="auto"/>
        <w:ind w:left="0"/>
        <w:rPr>
          <w:rFonts w:ascii="Times New Roman" w:hAnsi="Times New Roman" w:cs="Times New Roman"/>
          <w:sz w:val="24"/>
          <w:szCs w:val="24"/>
          <w:lang w:val="en-US"/>
        </w:rPr>
      </w:pPr>
      <w:r>
        <w:rPr>
          <w:rFonts w:ascii="Times New Roman" w:hAnsi="Times New Roman" w:cs="Times New Roman"/>
          <w:b/>
          <w:iCs/>
          <w:sz w:val="24"/>
          <w:szCs w:val="24"/>
          <w:lang w:val="en-US"/>
        </w:rPr>
        <w:t xml:space="preserve">BAB IV </w:t>
      </w:r>
      <w:r w:rsidRPr="00C53EAB">
        <w:rPr>
          <w:rFonts w:ascii="Times New Roman" w:hAnsi="Times New Roman" w:cs="Times New Roman"/>
          <w:b/>
          <w:iCs/>
          <w:sz w:val="24"/>
          <w:szCs w:val="24"/>
          <w:lang w:val="en-US"/>
        </w:rPr>
        <w:t>KESIMPULAN</w:t>
      </w:r>
    </w:p>
    <w:p w:rsidR="0047442B" w:rsidRPr="00C53EAB" w:rsidRDefault="0047442B" w:rsidP="0047442B">
      <w:pPr>
        <w:spacing w:line="360" w:lineRule="auto"/>
        <w:ind w:firstLine="720"/>
        <w:jc w:val="both"/>
        <w:rPr>
          <w:rFonts w:ascii="Times New Roman" w:hAnsi="Times New Roman" w:cs="Times New Roman"/>
          <w:sz w:val="24"/>
          <w:szCs w:val="24"/>
          <w:lang w:val="en-US"/>
        </w:rPr>
      </w:pPr>
      <w:r w:rsidRPr="00C53EAB">
        <w:rPr>
          <w:rFonts w:ascii="Times New Roman" w:hAnsi="Times New Roman" w:cs="Times New Roman"/>
          <w:sz w:val="24"/>
          <w:szCs w:val="24"/>
          <w:lang w:val="en-US"/>
        </w:rPr>
        <w:lastRenderedPageBreak/>
        <w:t>Pemberian aktivator EM4 (</w:t>
      </w:r>
      <w:r>
        <w:rPr>
          <w:rFonts w:ascii="Times New Roman" w:hAnsi="Times New Roman" w:cs="Times New Roman"/>
          <w:sz w:val="24"/>
          <w:szCs w:val="24"/>
          <w:lang w:val="en-US"/>
        </w:rPr>
        <w:t>A</w:t>
      </w:r>
      <w:r w:rsidRPr="00C53EAB">
        <w:rPr>
          <w:rFonts w:ascii="Times New Roman" w:hAnsi="Times New Roman" w:cs="Times New Roman"/>
          <w:sz w:val="24"/>
          <w:szCs w:val="24"/>
          <w:vertAlign w:val="subscript"/>
          <w:lang w:val="en-US"/>
        </w:rPr>
        <w:t>2</w:t>
      </w:r>
      <w:r w:rsidRPr="00C53EAB">
        <w:rPr>
          <w:rFonts w:ascii="Times New Roman" w:hAnsi="Times New Roman" w:cs="Times New Roman"/>
          <w:sz w:val="24"/>
          <w:szCs w:val="24"/>
          <w:lang w:val="en-US"/>
        </w:rPr>
        <w:t xml:space="preserve">) cenderung </w:t>
      </w:r>
      <w:r>
        <w:rPr>
          <w:rFonts w:ascii="Times New Roman" w:hAnsi="Times New Roman" w:cs="Times New Roman"/>
          <w:sz w:val="24"/>
          <w:szCs w:val="24"/>
          <w:lang w:val="en-US"/>
        </w:rPr>
        <w:t>meningkatkan kadar unsur hara kalsium dan magnesium kompos pelepah daun salak Sidimpuan</w:t>
      </w:r>
      <w:r w:rsidRPr="00C53EAB">
        <w:rPr>
          <w:rFonts w:ascii="Times New Roman" w:hAnsi="Times New Roman" w:cs="Times New Roman"/>
          <w:sz w:val="24"/>
          <w:szCs w:val="24"/>
          <w:lang w:val="en-US"/>
        </w:rPr>
        <w:t>.</w:t>
      </w:r>
      <w:r>
        <w:rPr>
          <w:rFonts w:ascii="Times New Roman" w:hAnsi="Times New Roman" w:cs="Times New Roman"/>
          <w:sz w:val="24"/>
          <w:szCs w:val="24"/>
          <w:lang w:val="en-US"/>
        </w:rPr>
        <w:t xml:space="preserve"> Sedangkan untuk unsur hara besi, mangan dan seng terdapat pada perlakuan </w:t>
      </w:r>
      <w:r>
        <w:rPr>
          <w:rFonts w:asciiTheme="majorBidi" w:hAnsiTheme="majorBidi" w:cstheme="majorBidi"/>
          <w:bCs/>
          <w:sz w:val="24"/>
          <w:szCs w:val="24"/>
          <w:lang w:val="en-US"/>
        </w:rPr>
        <w:t xml:space="preserve">pemberian ativator </w:t>
      </w:r>
      <w:r w:rsidRPr="00CE1CAD">
        <w:rPr>
          <w:rFonts w:asciiTheme="majorBidi" w:hAnsiTheme="majorBidi" w:cstheme="majorBidi"/>
          <w:bCs/>
          <w:sz w:val="24"/>
          <w:szCs w:val="24"/>
          <w:lang w:val="zh-CN"/>
        </w:rPr>
        <w:t>pupuk k</w:t>
      </w:r>
      <w:r w:rsidRPr="00CE1CAD">
        <w:rPr>
          <w:rFonts w:asciiTheme="majorBidi" w:hAnsiTheme="majorBidi" w:cstheme="majorBidi"/>
          <w:bCs/>
          <w:sz w:val="24"/>
          <w:szCs w:val="24"/>
          <w:lang w:val="en-US"/>
        </w:rPr>
        <w:t>andang sapi +</w:t>
      </w:r>
      <w:r w:rsidRPr="00CE1CAD">
        <w:rPr>
          <w:rFonts w:asciiTheme="majorBidi" w:hAnsiTheme="majorBidi" w:cstheme="majorBidi"/>
          <w:bCs/>
          <w:sz w:val="24"/>
          <w:szCs w:val="24"/>
          <w:lang w:val="zh-CN"/>
        </w:rPr>
        <w:t xml:space="preserve"> EM4</w:t>
      </w:r>
      <w:r>
        <w:rPr>
          <w:rFonts w:asciiTheme="majorBidi" w:hAnsiTheme="majorBidi" w:cstheme="majorBidi"/>
          <w:bCs/>
          <w:sz w:val="24"/>
          <w:szCs w:val="24"/>
          <w:lang w:val="en-US"/>
        </w:rPr>
        <w:t xml:space="preserve"> </w:t>
      </w:r>
      <w:r w:rsidRPr="00C53EAB">
        <w:rPr>
          <w:rFonts w:ascii="Times New Roman" w:hAnsi="Times New Roman" w:cs="Times New Roman"/>
          <w:sz w:val="24"/>
          <w:szCs w:val="24"/>
          <w:lang w:val="en-US"/>
        </w:rPr>
        <w:t>(</w:t>
      </w:r>
      <w:r>
        <w:rPr>
          <w:rFonts w:ascii="Times New Roman" w:hAnsi="Times New Roman" w:cs="Times New Roman"/>
          <w:sz w:val="24"/>
          <w:szCs w:val="24"/>
          <w:lang w:val="en-US"/>
        </w:rPr>
        <w:t>A</w:t>
      </w:r>
      <w:r>
        <w:rPr>
          <w:rFonts w:ascii="Times New Roman" w:hAnsi="Times New Roman" w:cs="Times New Roman"/>
          <w:sz w:val="24"/>
          <w:szCs w:val="24"/>
          <w:vertAlign w:val="subscript"/>
          <w:lang w:val="en-US"/>
        </w:rPr>
        <w:t>3</w:t>
      </w:r>
      <w:r w:rsidRPr="00C53EAB">
        <w:rPr>
          <w:rFonts w:ascii="Times New Roman" w:hAnsi="Times New Roman" w:cs="Times New Roman"/>
          <w:sz w:val="24"/>
          <w:szCs w:val="24"/>
          <w:lang w:val="en-US"/>
        </w:rPr>
        <w:t>)</w:t>
      </w:r>
      <w:r>
        <w:rPr>
          <w:rFonts w:asciiTheme="majorBidi" w:hAnsiTheme="majorBidi" w:cstheme="majorBidi"/>
          <w:bCs/>
          <w:sz w:val="24"/>
          <w:szCs w:val="24"/>
          <w:lang w:val="en-US"/>
        </w:rPr>
        <w:t>.</w:t>
      </w:r>
    </w:p>
    <w:p w:rsidR="0047442B" w:rsidRPr="00C53EAB" w:rsidRDefault="0047442B" w:rsidP="0047442B">
      <w:pPr>
        <w:spacing w:line="360" w:lineRule="auto"/>
        <w:rPr>
          <w:rFonts w:ascii="Times New Roman" w:hAnsi="Times New Roman" w:cs="Times New Roman"/>
          <w:sz w:val="24"/>
          <w:szCs w:val="24"/>
          <w:lang w:val="en-US"/>
        </w:rPr>
      </w:pPr>
      <w:r w:rsidRPr="00C53EAB">
        <w:rPr>
          <w:rFonts w:ascii="Times New Roman" w:hAnsi="Times New Roman" w:cs="Times New Roman"/>
          <w:b/>
          <w:iCs/>
          <w:sz w:val="24"/>
          <w:szCs w:val="24"/>
          <w:lang w:val="en-US"/>
        </w:rPr>
        <w:t>DAFTAR PUSTAKA</w:t>
      </w:r>
    </w:p>
    <w:p w:rsidR="0047442B" w:rsidRPr="003A0FDD" w:rsidRDefault="0047442B" w:rsidP="0047442B">
      <w:pPr>
        <w:autoSpaceDE w:val="0"/>
        <w:autoSpaceDN w:val="0"/>
        <w:adjustRightInd w:val="0"/>
        <w:spacing w:line="240" w:lineRule="auto"/>
        <w:jc w:val="both"/>
        <w:rPr>
          <w:rFonts w:ascii="Times New Roman" w:hAnsi="Times New Roman" w:cs="Times New Roman"/>
          <w:sz w:val="24"/>
          <w:szCs w:val="24"/>
          <w:lang w:val="en-US"/>
        </w:rPr>
      </w:pPr>
      <w:r w:rsidRPr="003A0FDD">
        <w:rPr>
          <w:rFonts w:ascii="Times New Roman" w:hAnsi="Times New Roman" w:cs="Times New Roman"/>
          <w:sz w:val="24"/>
          <w:szCs w:val="24"/>
        </w:rPr>
        <w:t xml:space="preserve"> [BPS] Badan Pusat Statistik Tapanuli Selatan. 2016. Statistik Produksi Tanaman Salak di Kabupaten Tapanuli Bagian Selatan. </w:t>
      </w:r>
      <w:hyperlink r:id="rId10" w:history="1">
        <w:r w:rsidRPr="003A0FDD">
          <w:rPr>
            <w:rStyle w:val="Hyperlink"/>
            <w:rFonts w:ascii="Times New Roman" w:hAnsi="Times New Roman" w:cs="Times New Roman"/>
            <w:sz w:val="24"/>
            <w:szCs w:val="24"/>
          </w:rPr>
          <w:t>www.statistikkomoditisalakditapanuliselatan.com</w:t>
        </w:r>
      </w:hyperlink>
    </w:p>
    <w:p w:rsidR="0047442B" w:rsidRPr="003A0FDD" w:rsidRDefault="0047442B" w:rsidP="0047442B">
      <w:pPr>
        <w:spacing w:line="240" w:lineRule="auto"/>
        <w:jc w:val="both"/>
        <w:rPr>
          <w:rFonts w:ascii="Times New Roman" w:hAnsi="Times New Roman" w:cs="Times New Roman"/>
          <w:sz w:val="24"/>
          <w:szCs w:val="24"/>
        </w:rPr>
      </w:pPr>
      <w:r w:rsidRPr="003A0FDD">
        <w:rPr>
          <w:rFonts w:ascii="Times New Roman" w:hAnsi="Times New Roman" w:cs="Times New Roman"/>
          <w:sz w:val="24"/>
          <w:szCs w:val="24"/>
        </w:rPr>
        <w:t>Firmansyah MA. 2010. Teknik Pembuatan Kompos. Pelatihan Petani Plasma Kelapa Sawit di Kabupaten Sukamara, Kalimantan Tengah.</w:t>
      </w:r>
    </w:p>
    <w:p w:rsidR="0047442B" w:rsidRPr="003A0FDD" w:rsidRDefault="0047442B" w:rsidP="0047442B">
      <w:pPr>
        <w:spacing w:line="240" w:lineRule="auto"/>
        <w:jc w:val="both"/>
        <w:rPr>
          <w:rFonts w:ascii="Times New Roman" w:hAnsi="Times New Roman" w:cs="Times New Roman"/>
          <w:sz w:val="24"/>
          <w:szCs w:val="24"/>
        </w:rPr>
      </w:pPr>
      <w:r w:rsidRPr="003A0FDD">
        <w:rPr>
          <w:rFonts w:ascii="Times New Roman" w:hAnsi="Times New Roman" w:cs="Times New Roman"/>
          <w:sz w:val="24"/>
          <w:szCs w:val="24"/>
        </w:rPr>
        <w:t xml:space="preserve">Firmansyah, I., Khaririyatun, L.N., dan Yufdy. 2010. Pertumbuhan dan Hasil Bawang Merah dengan Aplikasi Pupuk Organik dan Pupuk Hayati pada Tanah Alluvial. Bandung Barat. Balai Penelitian Tanaman Sayuran. </w:t>
      </w:r>
      <w:r w:rsidRPr="003A0FDD">
        <w:rPr>
          <w:rFonts w:ascii="Times New Roman" w:hAnsi="Times New Roman" w:cs="Times New Roman"/>
          <w:i/>
          <w:sz w:val="24"/>
          <w:szCs w:val="24"/>
        </w:rPr>
        <w:t>J. Hort</w:t>
      </w:r>
      <w:r w:rsidRPr="003A0FDD">
        <w:rPr>
          <w:rFonts w:ascii="Times New Roman" w:hAnsi="Times New Roman" w:cs="Times New Roman"/>
          <w:sz w:val="24"/>
          <w:szCs w:val="24"/>
        </w:rPr>
        <w:t>. Vol. 25 No. 2.</w:t>
      </w:r>
    </w:p>
    <w:p w:rsidR="0047442B" w:rsidRPr="003A0FDD" w:rsidRDefault="0047442B" w:rsidP="0047442B">
      <w:pPr>
        <w:spacing w:line="240" w:lineRule="auto"/>
        <w:jc w:val="both"/>
        <w:rPr>
          <w:rFonts w:ascii="Times New Roman" w:hAnsi="Times New Roman" w:cs="Times New Roman"/>
          <w:sz w:val="24"/>
          <w:szCs w:val="24"/>
        </w:rPr>
      </w:pPr>
      <w:r w:rsidRPr="003A0FDD">
        <w:rPr>
          <w:rFonts w:ascii="Times New Roman" w:hAnsi="Times New Roman" w:cs="Times New Roman"/>
          <w:sz w:val="24"/>
          <w:szCs w:val="24"/>
        </w:rPr>
        <w:t>Pitoyo. 2016. Pengomposan Pelepah Daun Salak dengan Berbagai Macam Aktivator. Skripsi. Fakultas Pertanian, Universitas Muhammadiyah Yogyakarta. Yogyakarta.</w:t>
      </w:r>
    </w:p>
    <w:p w:rsidR="0047442B" w:rsidRDefault="0047442B" w:rsidP="0047442B">
      <w:pPr>
        <w:spacing w:line="360" w:lineRule="auto"/>
        <w:jc w:val="center"/>
        <w:rPr>
          <w:lang w:val="en-US"/>
        </w:rPr>
        <w:sectPr w:rsidR="0047442B" w:rsidSect="0047442B">
          <w:type w:val="continuous"/>
          <w:pgSz w:w="11907" w:h="16840" w:code="9"/>
          <w:pgMar w:top="1134" w:right="1134" w:bottom="1134" w:left="1701" w:header="720" w:footer="720" w:gutter="0"/>
          <w:cols w:num="2" w:space="720"/>
          <w:docGrid w:linePitch="360"/>
        </w:sectPr>
      </w:pPr>
    </w:p>
    <w:p w:rsidR="0047442B" w:rsidRPr="00C53EAB" w:rsidRDefault="0047442B" w:rsidP="0047442B">
      <w:pPr>
        <w:spacing w:line="360" w:lineRule="auto"/>
        <w:jc w:val="center"/>
        <w:rPr>
          <w:lang w:val="en-US"/>
        </w:rPr>
      </w:pPr>
    </w:p>
    <w:p w:rsidR="00583FA0" w:rsidRDefault="00583FA0" w:rsidP="0047442B"/>
    <w:sectPr w:rsidR="00583FA0" w:rsidSect="0047442B">
      <w:type w:val="continuous"/>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D32" w:rsidRDefault="008A1D32" w:rsidP="0047442B">
      <w:pPr>
        <w:spacing w:after="0" w:line="240" w:lineRule="auto"/>
      </w:pPr>
      <w:r>
        <w:separator/>
      </w:r>
    </w:p>
  </w:endnote>
  <w:endnote w:type="continuationSeparator" w:id="1">
    <w:p w:rsidR="008A1D32" w:rsidRDefault="008A1D32" w:rsidP="00474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9855"/>
      <w:docPartObj>
        <w:docPartGallery w:val="Page Numbers (Bottom of Page)"/>
        <w:docPartUnique/>
      </w:docPartObj>
    </w:sdtPr>
    <w:sdtContent>
      <w:p w:rsidR="00B97395" w:rsidRDefault="007858B4">
        <w:pPr>
          <w:pStyle w:val="Footer"/>
          <w:jc w:val="center"/>
        </w:pPr>
        <w:r w:rsidRPr="00B97395">
          <w:rPr>
            <w:rFonts w:ascii="Times New Roman" w:hAnsi="Times New Roman" w:cs="Times New Roman"/>
            <w:sz w:val="24"/>
          </w:rPr>
          <w:fldChar w:fldCharType="begin"/>
        </w:r>
        <w:r w:rsidR="00B97395" w:rsidRPr="00B97395">
          <w:rPr>
            <w:rFonts w:ascii="Times New Roman" w:hAnsi="Times New Roman" w:cs="Times New Roman"/>
            <w:sz w:val="24"/>
          </w:rPr>
          <w:instrText xml:space="preserve"> PAGE   \* MERGEFORMAT </w:instrText>
        </w:r>
        <w:r w:rsidRPr="00B97395">
          <w:rPr>
            <w:rFonts w:ascii="Times New Roman" w:hAnsi="Times New Roman" w:cs="Times New Roman"/>
            <w:sz w:val="24"/>
          </w:rPr>
          <w:fldChar w:fldCharType="separate"/>
        </w:r>
        <w:r w:rsidR="00987992">
          <w:rPr>
            <w:rFonts w:ascii="Times New Roman" w:hAnsi="Times New Roman" w:cs="Times New Roman"/>
            <w:noProof/>
            <w:sz w:val="24"/>
          </w:rPr>
          <w:t>27</w:t>
        </w:r>
        <w:r w:rsidRPr="00B97395">
          <w:rPr>
            <w:rFonts w:ascii="Times New Roman" w:hAnsi="Times New Roman" w:cs="Times New Roman"/>
            <w:sz w:val="24"/>
          </w:rPr>
          <w:fldChar w:fldCharType="end"/>
        </w:r>
      </w:p>
    </w:sdtContent>
  </w:sdt>
  <w:p w:rsidR="00B97395" w:rsidRDefault="00B97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D32" w:rsidRDefault="008A1D32" w:rsidP="0047442B">
      <w:pPr>
        <w:spacing w:after="0" w:line="240" w:lineRule="auto"/>
      </w:pPr>
      <w:r>
        <w:separator/>
      </w:r>
    </w:p>
  </w:footnote>
  <w:footnote w:type="continuationSeparator" w:id="1">
    <w:p w:rsidR="008A1D32" w:rsidRDefault="008A1D32" w:rsidP="004744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95" w:rsidRDefault="00B97395">
    <w:pPr>
      <w:pStyle w:val="Header"/>
      <w:rPr>
        <w:lang w:val="en-US"/>
      </w:rPr>
    </w:pPr>
  </w:p>
  <w:p w:rsidR="00B97395" w:rsidRDefault="00B97395">
    <w:pPr>
      <w:pStyle w:val="Header"/>
      <w:rPr>
        <w:lang w:val="en-US"/>
      </w:rPr>
    </w:pPr>
  </w:p>
  <w:p w:rsidR="00B97395" w:rsidRPr="0047442B" w:rsidRDefault="00B97395" w:rsidP="0047442B">
    <w:pPr>
      <w:pStyle w:val="Header"/>
      <w:tabs>
        <w:tab w:val="clear" w:pos="9360"/>
      </w:tabs>
      <w:rPr>
        <w:rFonts w:ascii="Times New Roman" w:hAnsi="Times New Roman" w:cs="Times New Roman"/>
        <w:i/>
        <w:sz w:val="24"/>
      </w:rPr>
    </w:pPr>
    <w:r w:rsidRPr="0047442B">
      <w:rPr>
        <w:rFonts w:ascii="Times New Roman" w:hAnsi="Times New Roman" w:cs="Times New Roman"/>
        <w:i/>
        <w:sz w:val="24"/>
      </w:rPr>
      <w:t>Jurnal LPPM UGN Vol. 10 No. 1A September 2019</w:t>
    </w:r>
    <w:r w:rsidRPr="0047442B">
      <w:rPr>
        <w:rFonts w:ascii="Times New Roman" w:hAnsi="Times New Roman" w:cs="Times New Roman"/>
        <w:i/>
        <w:sz w:val="24"/>
      </w:rPr>
      <w:tab/>
    </w:r>
    <w:r w:rsidRPr="0047442B">
      <w:rPr>
        <w:rFonts w:ascii="Times New Roman" w:hAnsi="Times New Roman" w:cs="Times New Roman"/>
        <w:i/>
        <w:sz w:val="24"/>
      </w:rPr>
      <w:tab/>
    </w:r>
    <w:r w:rsidRPr="0047442B">
      <w:rPr>
        <w:rFonts w:ascii="Times New Roman" w:hAnsi="Times New Roman" w:cs="Times New Roman"/>
        <w:i/>
        <w:sz w:val="24"/>
      </w:rPr>
      <w:tab/>
      <w:t xml:space="preserve">           p-ISSN. 2087-3131</w:t>
    </w:r>
  </w:p>
  <w:p w:rsidR="00B97395" w:rsidRPr="0047442B" w:rsidRDefault="00B97395" w:rsidP="0047442B">
    <w:pPr>
      <w:pStyle w:val="Header"/>
      <w:tabs>
        <w:tab w:val="clear" w:pos="9360"/>
      </w:tabs>
      <w:rPr>
        <w:rFonts w:ascii="Times New Roman" w:hAnsi="Times New Roman" w:cs="Times New Roman"/>
        <w:i/>
        <w:sz w:val="24"/>
        <w:szCs w:val="24"/>
      </w:rPr>
    </w:pPr>
    <w:r w:rsidRPr="0047442B">
      <w:rPr>
        <w:rFonts w:ascii="Times New Roman" w:hAnsi="Times New Roman" w:cs="Times New Roman"/>
        <w:sz w:val="24"/>
      </w:rPr>
      <w:tab/>
    </w:r>
    <w:r w:rsidRPr="0047442B">
      <w:rPr>
        <w:rFonts w:ascii="Times New Roman" w:hAnsi="Times New Roman" w:cs="Times New Roman"/>
        <w:sz w:val="24"/>
      </w:rPr>
      <w:tab/>
    </w:r>
    <w:r w:rsidRPr="0047442B">
      <w:rPr>
        <w:rFonts w:ascii="Times New Roman" w:hAnsi="Times New Roman" w:cs="Times New Roman"/>
        <w:sz w:val="24"/>
      </w:rPr>
      <w:tab/>
    </w:r>
    <w:r w:rsidRPr="0047442B">
      <w:rPr>
        <w:rFonts w:ascii="Times New Roman" w:hAnsi="Times New Roman" w:cs="Times New Roman"/>
        <w:sz w:val="24"/>
      </w:rPr>
      <w:tab/>
      <w:t xml:space="preserve">          </w:t>
    </w:r>
    <w:r w:rsidRPr="0047442B">
      <w:rPr>
        <w:rFonts w:ascii="Times New Roman" w:hAnsi="Times New Roman" w:cs="Times New Roman"/>
        <w:i/>
        <w:sz w:val="24"/>
      </w:rPr>
      <w:t>e-ISSN. 2541 -5522</w:t>
    </w:r>
  </w:p>
  <w:p w:rsidR="00B97395" w:rsidRPr="0047442B" w:rsidRDefault="00B97395">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68FA"/>
    <w:multiLevelType w:val="multilevel"/>
    <w:tmpl w:val="257C8646"/>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nsid w:val="2B95340F"/>
    <w:multiLevelType w:val="multilevel"/>
    <w:tmpl w:val="DCCAF5E4"/>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nsid w:val="7F775705"/>
    <w:multiLevelType w:val="multilevel"/>
    <w:tmpl w:val="39CCD2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442B"/>
    <w:rsid w:val="00343CA1"/>
    <w:rsid w:val="0047442B"/>
    <w:rsid w:val="004D0881"/>
    <w:rsid w:val="00583FA0"/>
    <w:rsid w:val="007858B4"/>
    <w:rsid w:val="008A1D32"/>
    <w:rsid w:val="00987992"/>
    <w:rsid w:val="00B97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2B"/>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42B"/>
    <w:pPr>
      <w:spacing w:after="0" w:line="240" w:lineRule="auto"/>
    </w:pPr>
    <w:rPr>
      <w:rFonts w:ascii="Calibri" w:eastAsia="Calibri" w:hAnsi="Calibri" w:cs="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442B"/>
    <w:pPr>
      <w:ind w:left="720"/>
      <w:contextualSpacing/>
    </w:pPr>
  </w:style>
  <w:style w:type="character" w:styleId="Hyperlink">
    <w:name w:val="Hyperlink"/>
    <w:basedOn w:val="DefaultParagraphFont"/>
    <w:uiPriority w:val="99"/>
    <w:unhideWhenUsed/>
    <w:rsid w:val="0047442B"/>
    <w:rPr>
      <w:color w:val="0000FF" w:themeColor="hyperlink"/>
      <w:u w:val="single"/>
    </w:rPr>
  </w:style>
  <w:style w:type="paragraph" w:styleId="HTMLPreformatted">
    <w:name w:val="HTML Preformatted"/>
    <w:basedOn w:val="Normal"/>
    <w:link w:val="HTMLPreformattedChar"/>
    <w:uiPriority w:val="99"/>
    <w:unhideWhenUsed/>
    <w:rsid w:val="00474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7442B"/>
    <w:rPr>
      <w:rFonts w:ascii="Courier New" w:eastAsia="Times New Roman" w:hAnsi="Courier New" w:cs="Courier New"/>
      <w:sz w:val="20"/>
      <w:szCs w:val="20"/>
    </w:rPr>
  </w:style>
  <w:style w:type="paragraph" w:customStyle="1" w:styleId="Default">
    <w:name w:val="Default"/>
    <w:rsid w:val="0047442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4744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42B"/>
    <w:rPr>
      <w:rFonts w:ascii="Calibri" w:eastAsia="Calibri" w:hAnsi="Calibri" w:cs="Calibri"/>
      <w:lang w:val="id-ID"/>
    </w:rPr>
  </w:style>
  <w:style w:type="paragraph" w:styleId="Footer">
    <w:name w:val="footer"/>
    <w:basedOn w:val="Normal"/>
    <w:link w:val="FooterChar"/>
    <w:uiPriority w:val="99"/>
    <w:unhideWhenUsed/>
    <w:rsid w:val="0047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2B"/>
    <w:rPr>
      <w:rFonts w:ascii="Calibri" w:eastAsia="Calibri" w:hAnsi="Calibri" w:cs="Calibr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nahi@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tatistikkomoditisalakditapanuliselatan.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2019-10-24T02:09:00Z</dcterms:created>
  <dcterms:modified xsi:type="dcterms:W3CDTF">2019-12-15T03:06:00Z</dcterms:modified>
</cp:coreProperties>
</file>