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11" w:rsidRPr="00435E11" w:rsidRDefault="00435E11" w:rsidP="00435E11">
      <w:pPr>
        <w:pStyle w:val="BodyText"/>
        <w:spacing w:before="222"/>
        <w:jc w:val="center"/>
        <w:rPr>
          <w:b/>
          <w:sz w:val="28"/>
        </w:rPr>
      </w:pPr>
      <w:r w:rsidRPr="00435E11">
        <w:rPr>
          <w:b/>
          <w:sz w:val="28"/>
        </w:rPr>
        <w:t>Persepsi Masyarakat terhadap Kebijakan Pemerintah Kota Padangsidimpuan Dalam Percepatan Penanganan  Pandemi Covid-19</w:t>
      </w:r>
    </w:p>
    <w:p w:rsidR="00435E11" w:rsidRDefault="00435E11" w:rsidP="00435E11">
      <w:pPr>
        <w:pStyle w:val="BodyText"/>
        <w:jc w:val="center"/>
        <w:rPr>
          <w:b/>
        </w:rPr>
      </w:pPr>
    </w:p>
    <w:p w:rsidR="00435E11" w:rsidRDefault="00435E11" w:rsidP="00435E11">
      <w:pPr>
        <w:pStyle w:val="BodyText"/>
        <w:jc w:val="center"/>
        <w:rPr>
          <w:b/>
        </w:rPr>
      </w:pPr>
      <w:r>
        <w:rPr>
          <w:b/>
        </w:rPr>
        <w:t>Oleh:</w:t>
      </w:r>
    </w:p>
    <w:p w:rsidR="00435E11" w:rsidRDefault="00435E11" w:rsidP="00435E11">
      <w:pPr>
        <w:pStyle w:val="BodyText"/>
        <w:tabs>
          <w:tab w:val="left" w:pos="2268"/>
        </w:tabs>
        <w:jc w:val="center"/>
        <w:rPr>
          <w:b/>
        </w:rPr>
      </w:pPr>
      <w:r w:rsidRPr="00435E11">
        <w:rPr>
          <w:b/>
        </w:rPr>
        <w:t>Yusniar Harahap, Nur Hakima Akhirani Nasution</w:t>
      </w:r>
    </w:p>
    <w:p w:rsidR="00435E11" w:rsidRDefault="00435E11" w:rsidP="00435E11">
      <w:pPr>
        <w:pStyle w:val="BodyText"/>
        <w:tabs>
          <w:tab w:val="left" w:pos="2268"/>
        </w:tabs>
        <w:jc w:val="center"/>
        <w:rPr>
          <w:i/>
          <w:sz w:val="22"/>
        </w:rPr>
      </w:pPr>
      <w:r w:rsidRPr="00435E11">
        <w:rPr>
          <w:i/>
          <w:sz w:val="22"/>
        </w:rPr>
        <w:t>Dosen FISIPOL UGN PAdangsidimpuan</w:t>
      </w:r>
    </w:p>
    <w:p w:rsidR="00435E11" w:rsidRPr="00435E11" w:rsidRDefault="00435E11" w:rsidP="00435E11">
      <w:pPr>
        <w:pStyle w:val="BodyText"/>
        <w:tabs>
          <w:tab w:val="left" w:pos="2268"/>
        </w:tabs>
        <w:jc w:val="center"/>
        <w:rPr>
          <w:i/>
          <w:sz w:val="22"/>
        </w:rPr>
      </w:pPr>
    </w:p>
    <w:p w:rsidR="00435E11" w:rsidRDefault="00435E11" w:rsidP="00435E11">
      <w:pPr>
        <w:pStyle w:val="BodyText"/>
        <w:tabs>
          <w:tab w:val="left" w:pos="2268"/>
        </w:tabs>
        <w:jc w:val="center"/>
      </w:pPr>
      <w:r>
        <w:rPr>
          <w:b/>
        </w:rPr>
        <w:t>Abstrak</w:t>
      </w:r>
    </w:p>
    <w:p w:rsidR="00435E11" w:rsidRDefault="00435E11" w:rsidP="00435E11">
      <w:pPr>
        <w:pStyle w:val="BodyText"/>
        <w:jc w:val="both"/>
        <w:rPr>
          <w:b/>
          <w:i/>
        </w:rPr>
      </w:pPr>
      <w:r>
        <w:rPr>
          <w:b/>
          <w:i/>
        </w:rPr>
        <w:tab/>
      </w:r>
      <w:r w:rsidRPr="00435E11">
        <w:rPr>
          <w:b/>
          <w:i/>
        </w:rPr>
        <w:t>Wabah corona (COVID-19) telah melanda negara-negara dunia, pemerintah sebagai pengatur dan memberikan perlindungan kepada rakyatnya mengeluarkan regulasi kebijakan yang cepat dan efisien guna penyelamatan Negara dari  berbagai resesi sesuai dengan peraturan perundang-undangan, pemerintah pusat mengeluarkan peraturan dan pendelegasian kewenangan kepada pemerintah daerah telah diatur dalam UUD 1945. Daerah adalah kesatuan masyarakat hukum yang mempunyai batas wilayah tertentu berwenang serta berkewajiban mengatur (membuat peraturan-peraturan dan mengurus administrasi pemerintah daerah dalam ikatan negara kesatuan republik indonesia sesuai dengan peraturan perundang-undangan yang berlaku. Pemerintah kota padangsidimpuan dalam percepatan penanganan pandemi covid-19 mempunyai kewenangan yang luas dalam UU No.30 tahun 2014 tentang administrasi pemerintahan walikota padangsidimpuan sebagai pimpinan daerah sekaligus ketua tim Gugus tugas percepatan penanganan covid-19 telah mengeluarkan kebijakan-kebijakan yang harus didukung warga masyarakat Padangsidimpuan. Penelitian ini mengkaji tentang persepsi masyarakat terhadap kebijakan pemerintah kota padangsidimpuan dalam percepatan penanganan  pandemi covid-19.</w:t>
      </w:r>
    </w:p>
    <w:p w:rsidR="00435E11" w:rsidRPr="00435E11" w:rsidRDefault="00435E11" w:rsidP="00435E11">
      <w:pPr>
        <w:pStyle w:val="BodyText"/>
        <w:jc w:val="both"/>
        <w:rPr>
          <w:b/>
          <w:i/>
        </w:rPr>
      </w:pPr>
      <w:r>
        <w:rPr>
          <w:b/>
          <w:i/>
        </w:rPr>
        <w:t>Kata kunci :Persepsi Masyarakat, Kebijakan Pemerintah, Percepatan Penaganan Pandemic Covid 19</w:t>
      </w:r>
    </w:p>
    <w:p w:rsidR="00435E11" w:rsidRPr="00435E11" w:rsidRDefault="00435E11" w:rsidP="00435E11">
      <w:pPr>
        <w:pStyle w:val="Heading1"/>
        <w:spacing w:before="211"/>
        <w:ind w:left="0"/>
      </w:pPr>
      <w:r>
        <w:t xml:space="preserve">BAB I </w:t>
      </w:r>
      <w:r w:rsidRPr="00F755B4">
        <w:t>PENDAHULUAN</w:t>
      </w:r>
    </w:p>
    <w:p w:rsidR="00435E11" w:rsidRDefault="00435E11" w:rsidP="00435E11">
      <w:pPr>
        <w:pStyle w:val="BodyText"/>
        <w:ind w:firstLine="709"/>
        <w:jc w:val="both"/>
        <w:rPr>
          <w:iCs/>
        </w:rPr>
        <w:sectPr w:rsidR="00435E11" w:rsidSect="00741D68">
          <w:headerReference w:type="default" r:id="rId7"/>
          <w:footerReference w:type="default" r:id="rId8"/>
          <w:pgSz w:w="11910" w:h="16850"/>
          <w:pgMar w:top="1701" w:right="1701" w:bottom="1701" w:left="2268" w:header="731" w:footer="0" w:gutter="0"/>
          <w:pgNumType w:start="32"/>
          <w:cols w:space="720"/>
          <w:docGrid w:linePitch="299"/>
        </w:sectPr>
      </w:pPr>
    </w:p>
    <w:p w:rsidR="00435E11" w:rsidRPr="00F755B4" w:rsidRDefault="00435E11" w:rsidP="00435E11">
      <w:pPr>
        <w:pStyle w:val="BodyText"/>
        <w:ind w:firstLine="709"/>
        <w:jc w:val="both"/>
        <w:rPr>
          <w:iCs/>
        </w:rPr>
      </w:pPr>
      <w:r w:rsidRPr="00F755B4">
        <w:rPr>
          <w:iCs/>
        </w:rPr>
        <w:lastRenderedPageBreak/>
        <w:t xml:space="preserve">Fenomena </w:t>
      </w:r>
      <w:r>
        <w:rPr>
          <w:iCs/>
        </w:rPr>
        <w:t xml:space="preserve">covid-19 </w:t>
      </w:r>
      <w:r w:rsidRPr="00F755B4">
        <w:rPr>
          <w:iCs/>
        </w:rPr>
        <w:t>pertama kali munc</w:t>
      </w:r>
      <w:r>
        <w:rPr>
          <w:iCs/>
        </w:rPr>
        <w:t>u</w:t>
      </w:r>
      <w:r w:rsidRPr="00F755B4">
        <w:rPr>
          <w:iCs/>
        </w:rPr>
        <w:t xml:space="preserve">lnya </w:t>
      </w:r>
      <w:r>
        <w:rPr>
          <w:iCs/>
        </w:rPr>
        <w:t>dari C</w:t>
      </w:r>
      <w:r w:rsidRPr="00F755B4">
        <w:rPr>
          <w:iCs/>
        </w:rPr>
        <w:t>ina yang menyebar ke seluruh dunia dengan penularan yang disebut impor dari luar  wilayah asal perkembangannya ini belum ada hasil penelitian yang kuat apa penyebab atau gambaran tentang virus ini tetapi analisis para ahli menduga bahwa covid-19 lebih kuat bertahan hidup di daerah bersuhu rendah dan kering tetapi bisa juga di kondisi suhu dan kelembaban udaranya yang seba</w:t>
      </w:r>
      <w:r>
        <w:rPr>
          <w:iCs/>
        </w:rPr>
        <w:t>liknya. Munculnya kasus pandemi</w:t>
      </w:r>
      <w:r w:rsidRPr="00F755B4">
        <w:rPr>
          <w:iCs/>
        </w:rPr>
        <w:t xml:space="preserve"> covid-19 pertama kalinya dilaporka</w:t>
      </w:r>
      <w:r>
        <w:rPr>
          <w:iCs/>
        </w:rPr>
        <w:t>n Negara Cina pada tanggal 31 D</w:t>
      </w:r>
      <w:r w:rsidRPr="00F755B4">
        <w:rPr>
          <w:iCs/>
        </w:rPr>
        <w:t xml:space="preserve">esember 2019 </w:t>
      </w:r>
      <w:r w:rsidRPr="00F755B4">
        <w:rPr>
          <w:iCs/>
        </w:rPr>
        <w:lastRenderedPageBreak/>
        <w:t xml:space="preserve">di kantor organisasi kesehatan dunia (WHO) di </w:t>
      </w:r>
      <w:r>
        <w:rPr>
          <w:iCs/>
        </w:rPr>
        <w:t>Cina</w:t>
      </w:r>
      <w:r w:rsidRPr="00F755B4">
        <w:rPr>
          <w:iCs/>
        </w:rPr>
        <w:t xml:space="preserve"> mendapatkan pember</w:t>
      </w:r>
      <w:r>
        <w:rPr>
          <w:iCs/>
        </w:rPr>
        <w:t>itahuan tentang adanya sejenis P</w:t>
      </w:r>
      <w:r w:rsidRPr="00F755B4">
        <w:rPr>
          <w:iCs/>
        </w:rPr>
        <w:t>neu</w:t>
      </w:r>
      <w:r>
        <w:rPr>
          <w:iCs/>
        </w:rPr>
        <w:t>monia yang penyebabnya belum di</w:t>
      </w:r>
      <w:r w:rsidRPr="00F755B4">
        <w:rPr>
          <w:iCs/>
        </w:rPr>
        <w:t xml:space="preserve">ketahui berupa infeksi pernapasan akut yang menyerang paru-paru terdeteksi di kota Wuhan Propinsi Hubei </w:t>
      </w:r>
      <w:r>
        <w:rPr>
          <w:iCs/>
        </w:rPr>
        <w:t>Cina</w:t>
      </w:r>
      <w:r w:rsidRPr="00F755B4">
        <w:rPr>
          <w:iCs/>
        </w:rPr>
        <w:t xml:space="preserve"> dengan beberapa pasien pedagang yang beroperasi di pasar Ikan Huanan.</w:t>
      </w:r>
    </w:p>
    <w:p w:rsidR="00435E11" w:rsidRPr="00F755B4" w:rsidRDefault="00435E11" w:rsidP="00435E11">
      <w:pPr>
        <w:pStyle w:val="BodyText"/>
        <w:ind w:firstLine="709"/>
        <w:jc w:val="both"/>
        <w:rPr>
          <w:iCs/>
        </w:rPr>
      </w:pPr>
      <w:r w:rsidRPr="00F755B4">
        <w:rPr>
          <w:iCs/>
        </w:rPr>
        <w:t>Akibat pandemi covid-19 beberapa negara besar telah mengumumkan mengalami krisis seperti Singapura,Jerman,USA,Jepang,Pranc</w:t>
      </w:r>
      <w:r w:rsidRPr="00F755B4">
        <w:rPr>
          <w:iCs/>
        </w:rPr>
        <w:lastRenderedPageBreak/>
        <w:t xml:space="preserve">is,Hongkong,Korea selatan dan Italia yang disebut dengan resesi mengutip Forbes,resesi adalah penurunan signifikan dalam kegiatan ekonomi yang berlangsung selama berbulan-bulan atau bertahun-tahun sedangkan menurut Biro Riset Ekonomi Nasional (NBER) adalah penurunan signifikan dalam aktivitas ekonomi yang tersebar di seluruh ekonomi,yang langsung lebih dari beberapa bulan. </w:t>
      </w:r>
    </w:p>
    <w:p w:rsidR="00435E11" w:rsidRPr="00F755B4" w:rsidRDefault="00435E11" w:rsidP="00435E11">
      <w:pPr>
        <w:pStyle w:val="BodyText"/>
        <w:ind w:firstLine="709"/>
        <w:jc w:val="both"/>
        <w:rPr>
          <w:iCs/>
        </w:rPr>
      </w:pPr>
      <w:r w:rsidRPr="00F755B4">
        <w:rPr>
          <w:iCs/>
        </w:rPr>
        <w:t>Pandemi virus corona (Covid-19) masuk ke Indon</w:t>
      </w:r>
      <w:r>
        <w:rPr>
          <w:iCs/>
        </w:rPr>
        <w:t>esia berasal dari warga negara J</w:t>
      </w:r>
      <w:r w:rsidRPr="00F755B4">
        <w:rPr>
          <w:iCs/>
        </w:rPr>
        <w:t>epang yang berkunjung ke Indonesia yang dinyatakan positif pada bul</w:t>
      </w:r>
      <w:r>
        <w:rPr>
          <w:iCs/>
        </w:rPr>
        <w:t>an Maret</w:t>
      </w:r>
      <w:r w:rsidRPr="00F755B4">
        <w:rPr>
          <w:iCs/>
        </w:rPr>
        <w:t xml:space="preserve"> tahun 2020 kasus pertama pemerintah membuat kebijakan melakukan tindakan mulai dari mengisolasi rumah pasien,menjaga rumahnya hingga merawat pasien, selanjutnya sejak kasus pertama diumumkan terus berkembang pe</w:t>
      </w:r>
      <w:r>
        <w:rPr>
          <w:iCs/>
        </w:rPr>
        <w:t>nyebaranya ke daerah-daerah Prov</w:t>
      </w:r>
      <w:r w:rsidRPr="00F755B4">
        <w:rPr>
          <w:iCs/>
        </w:rPr>
        <w:t>insi,Kabupaten/Kota. Menurut Masmulyadi, Pandemi adalah suatu wabah penyakit yang menyebar hingga seluruh dunia. Pandemi covid-19 yang bersifat global telah berdampak pada seluruh aspek kehidupan.Bermula hanya berdampak pada aspek kesehatan, kemudian meluas kepada aspek ekonomi, pendidikan, keagamaan, pemerintahan, dan pangan (Ali Arif Satria).</w:t>
      </w:r>
    </w:p>
    <w:p w:rsidR="00435E11" w:rsidRPr="00F755B4" w:rsidRDefault="00435E11" w:rsidP="00435E11">
      <w:pPr>
        <w:pStyle w:val="BodyText"/>
        <w:tabs>
          <w:tab w:val="left" w:pos="2977"/>
        </w:tabs>
        <w:ind w:firstLine="709"/>
        <w:jc w:val="both"/>
        <w:rPr>
          <w:iCs/>
        </w:rPr>
      </w:pPr>
      <w:r w:rsidRPr="00F755B4">
        <w:rPr>
          <w:iCs/>
        </w:rPr>
        <w:t>Kebijakan merupakan arah tindaka</w:t>
      </w:r>
      <w:r>
        <w:rPr>
          <w:iCs/>
        </w:rPr>
        <w:t>n yang mempunyai maksud yang ditetapkan oleh seorang aktor atau sejumlah ak</w:t>
      </w:r>
      <w:r w:rsidRPr="00F755B4">
        <w:rPr>
          <w:iCs/>
        </w:rPr>
        <w:t xml:space="preserve">tor dalam mengatasi suatu masalah atau persoalan (James Anderson) proses pembuatan kebijakan public mempunyai tahap-tahap yang dimulai dari tahap penyusunan,tahap formulasi kebijakan,tahap adopsi kebijakan,tahap implementasi </w:t>
      </w:r>
      <w:r w:rsidRPr="00F755B4">
        <w:rPr>
          <w:iCs/>
        </w:rPr>
        <w:lastRenderedPageBreak/>
        <w:t>kebijakan,tahap evaluasi kebijakan</w:t>
      </w:r>
      <w:r>
        <w:rPr>
          <w:iCs/>
        </w:rPr>
        <w:t xml:space="preserve"> dalam mengkaji</w:t>
      </w:r>
      <w:r w:rsidRPr="00F755B4">
        <w:rPr>
          <w:iCs/>
        </w:rPr>
        <w:t>kebijakan yang dilakukan pemerintah tidak terlepas dari tahap-tahap diatas dengan menggunakan berbagai instrumen dalam menjalankan kegiatan mengatur dan menjelaskan urusan pemerintahan dan kemasyarakatan melalui peraturan perundang-undangan,keputusan,peraturan.</w:t>
      </w:r>
      <w:r>
        <w:rPr>
          <w:iCs/>
        </w:rPr>
        <w:t>Pandemi virus corona atau c</w:t>
      </w:r>
      <w:r w:rsidRPr="00F755B4">
        <w:rPr>
          <w:iCs/>
        </w:rPr>
        <w:t xml:space="preserve">ovid-19 memunculkan sejumlah istilah mengenai kebijakan pembatasan aktivitas atau akses wilayah yang dikenal dengan </w:t>
      </w:r>
      <w:r w:rsidRPr="002A2A44">
        <w:rPr>
          <w:i/>
          <w:iCs/>
        </w:rPr>
        <w:t>Lockdown,</w:t>
      </w:r>
      <w:r w:rsidRPr="00F755B4">
        <w:rPr>
          <w:iCs/>
        </w:rPr>
        <w:t xml:space="preserve"> sejumah Negara menggunakan kebijakantersebut untuk memutus mata rantai penyebaran virus corona tersebut.</w:t>
      </w:r>
      <w:r>
        <w:rPr>
          <w:iCs/>
        </w:rPr>
        <w:t xml:space="preserve"> Di Indonesia kebijakan yang di</w:t>
      </w:r>
      <w:r w:rsidRPr="00F755B4">
        <w:rPr>
          <w:iCs/>
        </w:rPr>
        <w:t>terapkan berupa karantina telah diatur dalam UU No.6 tahun 2018 tentang kekarantina</w:t>
      </w:r>
      <w:r>
        <w:rPr>
          <w:iCs/>
        </w:rPr>
        <w:t>an kesehatan di dalamnya berisi</w:t>
      </w:r>
      <w:r w:rsidRPr="00F755B4">
        <w:rPr>
          <w:iCs/>
        </w:rPr>
        <w:t xml:space="preserve"> tentang upaya penanganan melalui pembatasan aktivitas yang terbagi dalam beberapa kebijakan sesuai kebutuhan dan temuan kasus di lapangan pada pasal 49 ayat 1 tertera bahwa dalam rangka</w:t>
      </w:r>
      <w:r>
        <w:rPr>
          <w:iCs/>
        </w:rPr>
        <w:t xml:space="preserve"> melakukan tindakan mitigasi fak</w:t>
      </w:r>
      <w:r w:rsidRPr="00F755B4">
        <w:rPr>
          <w:iCs/>
        </w:rPr>
        <w:t>tor risiko di wilayah pada situasi kedaruratan kesehatan masyarakat dilakukan Pertama</w:t>
      </w:r>
      <w:r>
        <w:rPr>
          <w:iCs/>
        </w:rPr>
        <w:t>,</w:t>
      </w:r>
      <w:r w:rsidRPr="00F755B4">
        <w:rPr>
          <w:iCs/>
        </w:rPr>
        <w:t>Karantina Rumah merupakan pembatasan penghuni dalam suatu rumah beserta isinya yang di duga terinfeksi penyakit dan/atau terkontaminasi sedemikian rupa  untuk mencegah kemungkinan penyebaran penyakit atau kontaminasi. Kedua</w:t>
      </w:r>
      <w:r>
        <w:rPr>
          <w:iCs/>
        </w:rPr>
        <w:t>, Karantina W</w:t>
      </w:r>
      <w:r w:rsidRPr="00F755B4">
        <w:rPr>
          <w:iCs/>
        </w:rPr>
        <w:t>ilayah adalah pembatasan penduduk dalam suatu wilayah termasuk wilayah pintu masuk beserta isinya yang diduga terinfeksi penyakit dan/atau terkontaminasi sedemikian rupa untuk mencegah kemungkinan penyebaran penyakit atau kontaminasi. Ketiga</w:t>
      </w:r>
      <w:r>
        <w:rPr>
          <w:iCs/>
        </w:rPr>
        <w:t xml:space="preserve">, Karantina </w:t>
      </w:r>
      <w:r>
        <w:rPr>
          <w:iCs/>
        </w:rPr>
        <w:lastRenderedPageBreak/>
        <w:t>Rumah S</w:t>
      </w:r>
      <w:r w:rsidRPr="00F755B4">
        <w:rPr>
          <w:iCs/>
        </w:rPr>
        <w:t>akit merupakan pembatasan seseorang dalam rumah saki</w:t>
      </w:r>
      <w:r>
        <w:rPr>
          <w:iCs/>
        </w:rPr>
        <w:t>t yang di</w:t>
      </w:r>
      <w:r w:rsidRPr="00F755B4">
        <w:rPr>
          <w:iCs/>
        </w:rPr>
        <w:t>duga terinfeksi penyakit dan/atau terkontaminasi sedemikian rupa untuk mencegah kemungkinan penyebaran penyakit atau kontaminasi.Keempat pembatasan sosial berskala besar oleh pejabat karantina kesehatan.</w:t>
      </w:r>
    </w:p>
    <w:p w:rsidR="00435E11" w:rsidRPr="00F755B4" w:rsidRDefault="00435E11" w:rsidP="00435E11">
      <w:pPr>
        <w:pStyle w:val="BodyText"/>
        <w:tabs>
          <w:tab w:val="left" w:pos="2977"/>
        </w:tabs>
        <w:ind w:firstLine="709"/>
        <w:jc w:val="both"/>
        <w:rPr>
          <w:iCs/>
        </w:rPr>
      </w:pPr>
      <w:r w:rsidRPr="00F755B4">
        <w:rPr>
          <w:iCs/>
        </w:rPr>
        <w:t xml:space="preserve">Hukum administrasi Negara adalah aturan-aturan yang berisikan peraturan-peraturan yang menjadi pedoman atau acuan dari aparatur Negara dalam menjalankan tugasnya sebagai peyelenggara pemerintahan sedangkan administrasi Negara aparatur Negara atau pemerintah yang bertugas untuk meyelenggarakan pemerintahan berdasarkan peraturan perundang-undangan yang telah ditentukan,untuk melaksanakan tugas itu pemerintah mau tidak mau harus turut campur dalam kehidupan rakyat sekalipn menimbulkan kerugian bagi warga masyarakat </w:t>
      </w:r>
      <w:r>
        <w:rPr>
          <w:iCs/>
        </w:rPr>
        <w:t>dalam menc</w:t>
      </w:r>
      <w:r w:rsidRPr="00F755B4">
        <w:rPr>
          <w:iCs/>
        </w:rPr>
        <w:t>egah penyalah gunaan wewenang atau jabatan oleh aparatur Negara</w:t>
      </w:r>
      <w:r>
        <w:rPr>
          <w:iCs/>
        </w:rPr>
        <w:t>.Untuk me</w:t>
      </w:r>
      <w:r w:rsidRPr="00F755B4">
        <w:rPr>
          <w:iCs/>
        </w:rPr>
        <w:t>wujudkan pemerintahan yang baik (</w:t>
      </w:r>
      <w:r w:rsidRPr="002A2A44">
        <w:rPr>
          <w:i/>
          <w:iCs/>
        </w:rPr>
        <w:t>Good Governance</w:t>
      </w:r>
      <w:r w:rsidRPr="00F755B4">
        <w:rPr>
          <w:iCs/>
        </w:rPr>
        <w:t>)</w:t>
      </w:r>
      <w:r>
        <w:rPr>
          <w:iCs/>
        </w:rPr>
        <w:t xml:space="preserve"> dibutuhkan </w:t>
      </w:r>
      <w:r w:rsidRPr="00F755B4">
        <w:rPr>
          <w:iCs/>
        </w:rPr>
        <w:t>asas-asas</w:t>
      </w:r>
      <w:r>
        <w:rPr>
          <w:iCs/>
        </w:rPr>
        <w:t xml:space="preserve"> pemerintahan atau administrasi menurut Prajudi atmosudirdjo digunakan untuk mencegah penyalahgunaaan jabatan dan wewenang dan juga mencapai dan memelihara adanya pemerintahan yang baik, yang bersih (</w:t>
      </w:r>
      <w:r>
        <w:rPr>
          <w:i/>
          <w:iCs/>
        </w:rPr>
        <w:t xml:space="preserve">behoorlijk </w:t>
      </w:r>
      <w:r w:rsidRPr="002A2A44">
        <w:rPr>
          <w:i/>
          <w:iCs/>
        </w:rPr>
        <w:t>bestuurr</w:t>
      </w:r>
      <w:r>
        <w:rPr>
          <w:iCs/>
        </w:rPr>
        <w:t>). Pemerintah Indonesia memakai asas-asas umumpemerintahan</w:t>
      </w:r>
      <w:r w:rsidRPr="00F755B4">
        <w:rPr>
          <w:iCs/>
        </w:rPr>
        <w:t>berupa :</w:t>
      </w:r>
    </w:p>
    <w:p w:rsidR="00435E11" w:rsidRPr="00F755B4" w:rsidRDefault="00435E11" w:rsidP="00435E11">
      <w:pPr>
        <w:pStyle w:val="BodyText"/>
        <w:numPr>
          <w:ilvl w:val="0"/>
          <w:numId w:val="1"/>
        </w:numPr>
        <w:tabs>
          <w:tab w:val="left" w:pos="2977"/>
        </w:tabs>
        <w:jc w:val="both"/>
        <w:rPr>
          <w:iCs/>
        </w:rPr>
      </w:pPr>
      <w:r w:rsidRPr="00F755B4">
        <w:rPr>
          <w:iCs/>
        </w:rPr>
        <w:t>Asas kepastian hukum (</w:t>
      </w:r>
      <w:r w:rsidRPr="00F755B4">
        <w:rPr>
          <w:i/>
          <w:iCs/>
        </w:rPr>
        <w:t>principle of legal security</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keseimbangan atau tidak berlebih-lebihan (</w:t>
      </w:r>
      <w:r w:rsidRPr="00F755B4">
        <w:rPr>
          <w:i/>
          <w:iCs/>
        </w:rPr>
        <w:t>principle of proportionality</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kesamaan dalam pengambilan keputusan (</w:t>
      </w:r>
      <w:r w:rsidRPr="00F755B4">
        <w:rPr>
          <w:i/>
          <w:iCs/>
        </w:rPr>
        <w:t>principle of equating</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lastRenderedPageBreak/>
        <w:t>Asas bertindak cermat (</w:t>
      </w:r>
      <w:r w:rsidRPr="00F755B4">
        <w:rPr>
          <w:i/>
          <w:iCs/>
        </w:rPr>
        <w:t>principle of carefulness</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motivasi untuk setiap keputusan (</w:t>
      </w:r>
      <w:r w:rsidRPr="00F755B4">
        <w:rPr>
          <w:i/>
          <w:iCs/>
        </w:rPr>
        <w:t>principle of motivation</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jangan mencampur adukkan kewenangan (</w:t>
      </w:r>
      <w:r w:rsidRPr="00F755B4">
        <w:rPr>
          <w:i/>
          <w:iCs/>
        </w:rPr>
        <w:t>principle of non misuse of competence</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permainan yang layak (</w:t>
      </w:r>
      <w:r w:rsidRPr="00F755B4">
        <w:rPr>
          <w:i/>
          <w:iCs/>
        </w:rPr>
        <w:t>principle of fairplay</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keadilan atau kewajaran (</w:t>
      </w:r>
      <w:r w:rsidRPr="00F755B4">
        <w:rPr>
          <w:i/>
          <w:iCs/>
        </w:rPr>
        <w:t>principle of reasonableness or prohibition of arbitzaziness)</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menanggapi pengharapan yang wajar (</w:t>
      </w:r>
      <w:r w:rsidRPr="00F755B4">
        <w:rPr>
          <w:i/>
          <w:iCs/>
        </w:rPr>
        <w:t>principle of meeting raised expection)</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meniadakan akibat suatu keputusan yang batal (</w:t>
      </w:r>
      <w:r w:rsidRPr="00F755B4">
        <w:rPr>
          <w:i/>
          <w:iCs/>
        </w:rPr>
        <w:t>principle of undoing the consequences of an annudled decision)</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perlindungan (cara) hidup pribadi (</w:t>
      </w:r>
      <w:r w:rsidRPr="00F755B4">
        <w:rPr>
          <w:i/>
          <w:iCs/>
        </w:rPr>
        <w:t>principle of protecting the personal way of life).</w:t>
      </w:r>
    </w:p>
    <w:p w:rsidR="00435E11" w:rsidRPr="00F755B4" w:rsidRDefault="00435E11" w:rsidP="00435E11">
      <w:pPr>
        <w:pStyle w:val="BodyText"/>
        <w:numPr>
          <w:ilvl w:val="0"/>
          <w:numId w:val="1"/>
        </w:numPr>
        <w:tabs>
          <w:tab w:val="left" w:pos="2977"/>
        </w:tabs>
        <w:jc w:val="both"/>
        <w:rPr>
          <w:iCs/>
        </w:rPr>
      </w:pPr>
      <w:r w:rsidRPr="00F755B4">
        <w:rPr>
          <w:iCs/>
        </w:rPr>
        <w:t>Azas kebijaksanaan (</w:t>
      </w:r>
      <w:r w:rsidRPr="00F755B4">
        <w:rPr>
          <w:i/>
          <w:iCs/>
        </w:rPr>
        <w:t>sapientie</w:t>
      </w:r>
      <w:r w:rsidRPr="00F755B4">
        <w:rPr>
          <w:iCs/>
        </w:rPr>
        <w:t>).</w:t>
      </w:r>
    </w:p>
    <w:p w:rsidR="00435E11" w:rsidRPr="00F755B4" w:rsidRDefault="00435E11" w:rsidP="00435E11">
      <w:pPr>
        <w:pStyle w:val="BodyText"/>
        <w:numPr>
          <w:ilvl w:val="0"/>
          <w:numId w:val="1"/>
        </w:numPr>
        <w:tabs>
          <w:tab w:val="left" w:pos="2977"/>
        </w:tabs>
        <w:jc w:val="both"/>
        <w:rPr>
          <w:iCs/>
        </w:rPr>
      </w:pPr>
      <w:r w:rsidRPr="00F755B4">
        <w:rPr>
          <w:iCs/>
        </w:rPr>
        <w:t>Asas penyelenggaraan keputusan umum (</w:t>
      </w:r>
      <w:r w:rsidRPr="00F755B4">
        <w:rPr>
          <w:i/>
          <w:iCs/>
        </w:rPr>
        <w:t>principle of public service)</w:t>
      </w:r>
      <w:r w:rsidRPr="00F755B4">
        <w:rPr>
          <w:iCs/>
        </w:rPr>
        <w:t>.</w:t>
      </w:r>
    </w:p>
    <w:p w:rsidR="00435E11" w:rsidRPr="00F755B4" w:rsidRDefault="00435E11" w:rsidP="00435E11">
      <w:pPr>
        <w:pStyle w:val="BodyText"/>
        <w:tabs>
          <w:tab w:val="left" w:pos="2977"/>
        </w:tabs>
        <w:ind w:left="720"/>
        <w:jc w:val="both"/>
        <w:rPr>
          <w:iCs/>
        </w:rPr>
      </w:pPr>
    </w:p>
    <w:p w:rsidR="00435E11" w:rsidRDefault="00435E11" w:rsidP="00435E11">
      <w:pPr>
        <w:pStyle w:val="BodyText"/>
        <w:tabs>
          <w:tab w:val="left" w:pos="2977"/>
        </w:tabs>
        <w:ind w:firstLine="709"/>
        <w:jc w:val="both"/>
        <w:rPr>
          <w:iCs/>
        </w:rPr>
      </w:pPr>
      <w:r>
        <w:rPr>
          <w:iCs/>
        </w:rPr>
        <w:t xml:space="preserve">Asas-asas pemerintahan yang baik menurut S.F.Marbun dkk berfungsi bagi administrasi Negara sebagai pedoman dalam melakukan penafsiran dan penerapan terhadap ketentuan-ketentuan perUUngan yang bersifat sumir,samara tau tidak jelas bagi warga masyarakat sebagai pencari keadilan, asas-asas pemerintahan yang baik dapat di pergunakan sebagai dasar gugatan sebagaimana disebutkan dalam pasal 53 UU No.5 tahun 1986 bagi hakim PTUN, dapat di pergunakan sebagai </w:t>
      </w:r>
      <w:r>
        <w:rPr>
          <w:iCs/>
        </w:rPr>
        <w:lastRenderedPageBreak/>
        <w:t>alat menguji dan membatalkan keputusan yang dikeluarkan badan atau pejabat tata usaha Negara sebagaimana disebutkan dalam pasal 53 UU No.5 tahun 1986. Kecuali itu asas-asas pemerintahan yang baik berguna juga bagi badan legislatif dalam merancang UU.  Dalam mengantisipasi daripada  pencegahan dan penyebaran pandemi covid-19 dimana berbagai negara telah mengeluarkan berbagai macam kebijakan,  P</w:t>
      </w:r>
      <w:r w:rsidRPr="00F755B4">
        <w:rPr>
          <w:iCs/>
        </w:rPr>
        <w:t xml:space="preserve">emerintah </w:t>
      </w:r>
      <w:r>
        <w:rPr>
          <w:iCs/>
        </w:rPr>
        <w:t xml:space="preserve">Indonesia  </w:t>
      </w:r>
      <w:r w:rsidRPr="00F755B4">
        <w:rPr>
          <w:iCs/>
        </w:rPr>
        <w:t>telah mengeluarkan</w:t>
      </w:r>
      <w:r>
        <w:rPr>
          <w:iCs/>
        </w:rPr>
        <w:t xml:space="preserve"> kebijakan</w:t>
      </w:r>
      <w:r w:rsidRPr="00F755B4">
        <w:rPr>
          <w:iCs/>
        </w:rPr>
        <w:t xml:space="preserve">  Peraturan pemerintah nomor</w:t>
      </w:r>
      <w:r>
        <w:rPr>
          <w:iCs/>
        </w:rPr>
        <w:t xml:space="preserve"> 21 tahun 2020 pada tanggal 31 Maret</w:t>
      </w:r>
      <w:r w:rsidRPr="00F755B4">
        <w:rPr>
          <w:iCs/>
        </w:rPr>
        <w:t xml:space="preserve"> 2020  tentang kebijakan pembatasan sosial berskala besar (PSBB) yakni pembatasan pergerakan orang dan barang ke propinsi,kabupaten atau kota, Pada pasal 2 ayat 1</w:t>
      </w:r>
      <w:r>
        <w:rPr>
          <w:iCs/>
        </w:rPr>
        <w:t xml:space="preserve"> mengatur </w:t>
      </w:r>
      <w:r w:rsidRPr="00F755B4">
        <w:rPr>
          <w:iCs/>
        </w:rPr>
        <w:t xml:space="preserve"> para kepala daerah </w:t>
      </w:r>
      <w:r>
        <w:rPr>
          <w:iCs/>
        </w:rPr>
        <w:t>bisa</w:t>
      </w:r>
      <w:r w:rsidRPr="00F755B4">
        <w:rPr>
          <w:iCs/>
        </w:rPr>
        <w:t xml:space="preserve"> mengusulkan pemberlakuan PSBB </w:t>
      </w:r>
      <w:r>
        <w:rPr>
          <w:iCs/>
        </w:rPr>
        <w:t>di daerahnya melalui</w:t>
      </w:r>
      <w:r w:rsidRPr="00F755B4">
        <w:rPr>
          <w:iCs/>
        </w:rPr>
        <w:t xml:space="preserve"> Menteri kesehatan kemudian menkes meminta pertimbangan Ketua Pelaksana gugus tugas percepatan penanganan covid-19  dan keluarnya Ke</w:t>
      </w:r>
      <w:r>
        <w:rPr>
          <w:iCs/>
        </w:rPr>
        <w:t>ppres No.11 tahun 2020 tentangPenetepan Kedaruratan</w:t>
      </w:r>
      <w:r w:rsidRPr="00F755B4">
        <w:rPr>
          <w:iCs/>
        </w:rPr>
        <w:t xml:space="preserve"> Kesehatan Masyarakat </w:t>
      </w:r>
      <w:r w:rsidRPr="002A2A44">
        <w:rPr>
          <w:i/>
          <w:iCs/>
        </w:rPr>
        <w:t>corona virus disease2019</w:t>
      </w:r>
      <w:r>
        <w:rPr>
          <w:iCs/>
        </w:rPr>
        <w:t xml:space="preserve"> (</w:t>
      </w:r>
      <w:r w:rsidRPr="00F755B4">
        <w:rPr>
          <w:iCs/>
        </w:rPr>
        <w:t>COVID-19</w:t>
      </w:r>
      <w:r>
        <w:rPr>
          <w:iCs/>
        </w:rPr>
        <w:t>)</w:t>
      </w:r>
      <w:r w:rsidRPr="00F755B4">
        <w:rPr>
          <w:iCs/>
        </w:rPr>
        <w:t xml:space="preserve"> menyebutkan bahwa jumlah kasus kematian karena corona virus sudah meningkat dan meluas antar wilayah dan antar Negara serta memiliki dampak pada kondisi politik,ekonomi,sosial,budaya,hankam dan kesejahteraan masyarakat Indonesia.</w:t>
      </w:r>
    </w:p>
    <w:p w:rsidR="00435E11" w:rsidRPr="00F755B4" w:rsidRDefault="00435E11" w:rsidP="00435E11">
      <w:pPr>
        <w:pStyle w:val="BodyText"/>
        <w:tabs>
          <w:tab w:val="left" w:pos="2977"/>
        </w:tabs>
        <w:ind w:firstLine="709"/>
        <w:jc w:val="both"/>
        <w:rPr>
          <w:iCs/>
        </w:rPr>
      </w:pPr>
      <w:r w:rsidRPr="00F755B4">
        <w:rPr>
          <w:iCs/>
        </w:rPr>
        <w:t xml:space="preserve"> Dengan adanya kebijakan tersebut pemerintah meminta agar pemerintah daerah tidak mengeluarkan kebijakan masing –masimg dengan kata lain semua kebijakan di daerah harus di sesuaikan dengan peraturan,UU,PP serta keppres dan polri juga dapat mengambil langka</w:t>
      </w:r>
      <w:r>
        <w:rPr>
          <w:iCs/>
        </w:rPr>
        <w:t>h</w:t>
      </w:r>
      <w:r w:rsidRPr="00F755B4">
        <w:rPr>
          <w:iCs/>
        </w:rPr>
        <w:t xml:space="preserve"> penegakan </w:t>
      </w:r>
      <w:r w:rsidRPr="00F755B4">
        <w:rPr>
          <w:iCs/>
        </w:rPr>
        <w:lastRenderedPageBreak/>
        <w:t xml:space="preserve">hukum agar PSBB berlaku efektif untuk mencegah meluasnya wabah. Kebijakan larangan sementara masuk ke Indonesia melalui menteri hukum dan hak asasi manusia telah mengeluarkan Peraturan Menkumhan nomor 11 tahun 2020 tentang pelarangan sementara orang asing masuk wilayah Negara republik Indonesia dengan  pengecualian meliputi orang asing pemegangan izin tingal terbatas dan izin tinggal tetap, orang asing pemegang visa diplomatik dan visa dinas, untuk orang asing pemegang azin tinggal kunjungan yang telah berakhir atau bisa memperpanjang izin tinggal keadaan terpaksa dikeluarkan secara otomatis tanpa perlu mengajukan permohonan </w:t>
      </w:r>
      <w:r>
        <w:rPr>
          <w:iCs/>
        </w:rPr>
        <w:t>ke kantor Imigrasi dan tanpa di</w:t>
      </w:r>
      <w:r w:rsidRPr="00F755B4">
        <w:rPr>
          <w:iCs/>
        </w:rPr>
        <w:t>pungut biaya.</w:t>
      </w:r>
    </w:p>
    <w:p w:rsidR="00435E11" w:rsidRPr="00F755B4" w:rsidRDefault="00435E11" w:rsidP="00435E11">
      <w:pPr>
        <w:pStyle w:val="BodyText"/>
        <w:tabs>
          <w:tab w:val="left" w:pos="2977"/>
        </w:tabs>
        <w:ind w:firstLine="709"/>
        <w:jc w:val="both"/>
        <w:rPr>
          <w:iCs/>
        </w:rPr>
      </w:pPr>
      <w:r w:rsidRPr="00F755B4">
        <w:rPr>
          <w:iCs/>
        </w:rPr>
        <w:t xml:space="preserve">Penanganan berikutnya disebut Masa </w:t>
      </w:r>
      <w:r w:rsidRPr="002A2A44">
        <w:rPr>
          <w:i/>
          <w:iCs/>
        </w:rPr>
        <w:t>new normal</w:t>
      </w:r>
      <w:r w:rsidRPr="00F755B4">
        <w:rPr>
          <w:iCs/>
        </w:rPr>
        <w:t>yaitu aktivitas masyarakat kembali seperti normal dengan ketentuan mengenakan masker wajah, menjaga jarak,dan mencuci tangan dengan sabun.Untuk mendisiplinkan masyarakat agar mengikuti protokol kesehatan pemerintah mengerahkan militer termasuk personil polisi. Menurut pakar</w:t>
      </w:r>
      <w:r>
        <w:rPr>
          <w:iCs/>
        </w:rPr>
        <w:t xml:space="preserve"> epidemiologi dari Universitas A</w:t>
      </w:r>
      <w:r w:rsidRPr="00F755B4">
        <w:rPr>
          <w:iCs/>
        </w:rPr>
        <w:t>irlangga Laura Navika Yamani menilai belum saatnya menerapkan tatanan kehidupan baru secara umum ,kurva penyebaran</w:t>
      </w:r>
      <w:r>
        <w:rPr>
          <w:iCs/>
        </w:rPr>
        <w:t xml:space="preserve"> covid-19 di Indonesia belum di</w:t>
      </w:r>
      <w:r w:rsidRPr="00F755B4">
        <w:rPr>
          <w:iCs/>
        </w:rPr>
        <w:t>ketahui sampai puncaknya, tatanan kehidupan baru,bisa dilakukan setelah angka covid-19 menurun,memiliki fasilitas kesehatan yang mumpuni dan</w:t>
      </w:r>
      <w:r>
        <w:rPr>
          <w:iCs/>
        </w:rPr>
        <w:t xml:space="preserve"> adanya pengawasan yang ketat.(</w:t>
      </w:r>
      <w:r w:rsidRPr="00F755B4">
        <w:rPr>
          <w:iCs/>
        </w:rPr>
        <w:t xml:space="preserve">27/5). Dibidang pendidikan berbagai macam persepsi dari para pakar pendidikan,kedokteran/kesehatan,komisi perlindungan anak </w:t>
      </w:r>
      <w:r w:rsidRPr="00F755B4">
        <w:rPr>
          <w:iCs/>
        </w:rPr>
        <w:lastRenderedPageBreak/>
        <w:t xml:space="preserve">Indonesia,masyarakat dan orang tua anak mengenai kebijakan untuk memperbolehkan sekolah melakukan kegiatan belajar-mengajar secara tatap muka di daerah zona </w:t>
      </w:r>
      <w:r>
        <w:rPr>
          <w:iCs/>
        </w:rPr>
        <w:t>hijau dan kuning dampak  risiko</w:t>
      </w:r>
      <w:r w:rsidRPr="00F755B4">
        <w:rPr>
          <w:iCs/>
        </w:rPr>
        <w:t xml:space="preserve"> virus corona tersebut.</w:t>
      </w:r>
    </w:p>
    <w:p w:rsidR="00435E11" w:rsidRDefault="00435E11" w:rsidP="00435E11">
      <w:pPr>
        <w:pStyle w:val="BodyText"/>
        <w:tabs>
          <w:tab w:val="left" w:pos="2977"/>
        </w:tabs>
        <w:ind w:firstLine="709"/>
        <w:jc w:val="both"/>
        <w:rPr>
          <w:iCs/>
        </w:rPr>
      </w:pPr>
      <w:r w:rsidRPr="00F755B4">
        <w:rPr>
          <w:iCs/>
        </w:rPr>
        <w:t>P</w:t>
      </w:r>
      <w:r>
        <w:rPr>
          <w:iCs/>
        </w:rPr>
        <w:t>emerintah kota Padangsidimpuan</w:t>
      </w:r>
      <w:r w:rsidRPr="00F755B4">
        <w:rPr>
          <w:iCs/>
        </w:rPr>
        <w:t xml:space="preserve"> seba</w:t>
      </w:r>
      <w:r>
        <w:rPr>
          <w:iCs/>
        </w:rPr>
        <w:t xml:space="preserve">gai </w:t>
      </w:r>
      <w:r w:rsidRPr="00F755B4">
        <w:rPr>
          <w:iCs/>
        </w:rPr>
        <w:t>birokrasi aparat</w:t>
      </w:r>
      <w:r>
        <w:rPr>
          <w:iCs/>
        </w:rPr>
        <w:t>ur</w:t>
      </w:r>
      <w:r w:rsidRPr="00F755B4">
        <w:rPr>
          <w:iCs/>
        </w:rPr>
        <w:t xml:space="preserve"> Negara pelaksana PP No.21 Tahun 2020  membentuk </w:t>
      </w:r>
      <w:r>
        <w:rPr>
          <w:iCs/>
        </w:rPr>
        <w:t xml:space="preserve">tim </w:t>
      </w:r>
      <w:r w:rsidRPr="00F755B4">
        <w:rPr>
          <w:iCs/>
        </w:rPr>
        <w:t xml:space="preserve">gugus tugas percepatan penanganan Covid-19 yang di ketuai Walikota telah melakukan langka-langka dalam melindungi masyarakat kota </w:t>
      </w:r>
      <w:r>
        <w:rPr>
          <w:iCs/>
        </w:rPr>
        <w:t>Padangsidimpuan</w:t>
      </w:r>
      <w:r w:rsidRPr="00F755B4">
        <w:rPr>
          <w:iCs/>
        </w:rPr>
        <w:t xml:space="preserve"> terkait penyebaran virus corona (COVID-19) yakni perubahan status daerah siaga bencana ke status</w:t>
      </w:r>
      <w:r>
        <w:rPr>
          <w:iCs/>
        </w:rPr>
        <w:t xml:space="preserve"> tanggap</w:t>
      </w:r>
      <w:r w:rsidRPr="00F755B4">
        <w:rPr>
          <w:iCs/>
        </w:rPr>
        <w:t xml:space="preserve"> darurat </w:t>
      </w:r>
      <w:r w:rsidRPr="002A2A44">
        <w:rPr>
          <w:i/>
          <w:iCs/>
        </w:rPr>
        <w:t>virus corona disease</w:t>
      </w:r>
      <w:r>
        <w:rPr>
          <w:iCs/>
        </w:rPr>
        <w:t xml:space="preserve"> dan status zona kuning,kebijakan yang telah dilakukan pemerintah berupa</w:t>
      </w:r>
      <w:r w:rsidRPr="00F755B4">
        <w:rPr>
          <w:iCs/>
        </w:rPr>
        <w:t>penyemprotan disinfektan di tempat-tempat umum,disinfektan merupakan  bahan kimia atau pengaruh fisikan yang digunakan untuk mencegah terjadinya infeksi atau pencemaran jasad renik seperti bakteri dan virus, juga membunuh atau menurunkan jumlah mikro organisme atau kuman penyakit lainnya</w:t>
      </w:r>
      <w:r>
        <w:rPr>
          <w:iCs/>
        </w:rPr>
        <w:t>.</w:t>
      </w:r>
    </w:p>
    <w:p w:rsidR="00435E11" w:rsidRPr="00F755B4" w:rsidRDefault="00435E11" w:rsidP="00435E11">
      <w:pPr>
        <w:pStyle w:val="BodyText"/>
        <w:tabs>
          <w:tab w:val="left" w:pos="2977"/>
        </w:tabs>
        <w:ind w:firstLine="709"/>
        <w:jc w:val="both"/>
        <w:rPr>
          <w:iCs/>
        </w:rPr>
      </w:pPr>
      <w:r>
        <w:rPr>
          <w:iCs/>
        </w:rPr>
        <w:t xml:space="preserve"> P</w:t>
      </w:r>
      <w:r w:rsidRPr="00F755B4">
        <w:rPr>
          <w:iCs/>
        </w:rPr>
        <w:t>enyemprotan tersebut di harapkan dapat mencegah peyebaran virus corona dan member</w:t>
      </w:r>
      <w:r>
        <w:rPr>
          <w:iCs/>
        </w:rPr>
        <w:t>i</w:t>
      </w:r>
      <w:r w:rsidRPr="00F755B4">
        <w:rPr>
          <w:iCs/>
        </w:rPr>
        <w:t xml:space="preserve"> rasa aman,ny</w:t>
      </w:r>
      <w:r>
        <w:rPr>
          <w:iCs/>
        </w:rPr>
        <w:t xml:space="preserve">aman di lingkungan masayarakat, adanya </w:t>
      </w:r>
      <w:r w:rsidRPr="00F755B4">
        <w:rPr>
          <w:iCs/>
        </w:rPr>
        <w:t xml:space="preserve"> himbauan kepada masyarakat kota </w:t>
      </w:r>
      <w:r>
        <w:rPr>
          <w:iCs/>
        </w:rPr>
        <w:t>Padangsidimpuan</w:t>
      </w:r>
      <w:r w:rsidRPr="00F755B4">
        <w:rPr>
          <w:iCs/>
        </w:rPr>
        <w:t xml:space="preserve"> tetap waspada dan terapkan pril</w:t>
      </w:r>
      <w:r>
        <w:rPr>
          <w:iCs/>
        </w:rPr>
        <w:t xml:space="preserve">aku hidup sehat bersih </w:t>
      </w:r>
      <w:r w:rsidRPr="00F755B4">
        <w:rPr>
          <w:iCs/>
        </w:rPr>
        <w:t>lakukan cuci tangan dengan baik,</w:t>
      </w:r>
      <w:r>
        <w:rPr>
          <w:iCs/>
        </w:rPr>
        <w:t xml:space="preserve"> jaga jarak </w:t>
      </w:r>
      <w:r w:rsidRPr="00F755B4">
        <w:rPr>
          <w:iCs/>
        </w:rPr>
        <w:t>tetap menjaga stamina tubuh jika beraktivitas di luar rumah.</w:t>
      </w:r>
    </w:p>
    <w:p w:rsidR="00435E11" w:rsidRDefault="00435E11" w:rsidP="00435E11">
      <w:pPr>
        <w:autoSpaceDE w:val="0"/>
        <w:autoSpaceDN w:val="0"/>
        <w:adjustRightInd w:val="0"/>
        <w:spacing w:after="0" w:line="240" w:lineRule="auto"/>
        <w:ind w:firstLine="567"/>
        <w:jc w:val="both"/>
        <w:rPr>
          <w:rFonts w:ascii="Times New Roman" w:hAnsi="Times New Roman" w:cs="Times New Roman"/>
          <w:iCs/>
          <w:sz w:val="24"/>
          <w:szCs w:val="24"/>
        </w:rPr>
      </w:pPr>
      <w:r w:rsidRPr="00F755B4">
        <w:rPr>
          <w:rFonts w:ascii="Times New Roman" w:hAnsi="Times New Roman" w:cs="Times New Roman"/>
          <w:iCs/>
          <w:sz w:val="24"/>
          <w:szCs w:val="24"/>
        </w:rPr>
        <w:t>Kebijakan dari pemerintah kota</w:t>
      </w:r>
      <w:r>
        <w:rPr>
          <w:rFonts w:ascii="Times New Roman" w:hAnsi="Times New Roman" w:cs="Times New Roman"/>
          <w:iCs/>
          <w:sz w:val="24"/>
          <w:szCs w:val="24"/>
        </w:rPr>
        <w:t>Padangsidimpuan</w:t>
      </w:r>
      <w:r w:rsidRPr="00F755B4">
        <w:rPr>
          <w:rFonts w:ascii="Times New Roman" w:hAnsi="Times New Roman" w:cs="Times New Roman"/>
          <w:iCs/>
          <w:sz w:val="24"/>
          <w:szCs w:val="24"/>
        </w:rPr>
        <w:t xml:space="preserve"> telah menimbulkan beraneka ragam persepsi masyarakatdimana setiap orang mempunyai pendapat atau </w:t>
      </w:r>
      <w:r w:rsidRPr="00F755B4">
        <w:rPr>
          <w:rFonts w:ascii="Times New Roman" w:hAnsi="Times New Roman" w:cs="Times New Roman"/>
          <w:iCs/>
          <w:sz w:val="24"/>
          <w:szCs w:val="24"/>
        </w:rPr>
        <w:lastRenderedPageBreak/>
        <w:t xml:space="preserve">pandangan yang berbeda dalam melihat suatu hal yang sama mengenai langkah kebijakan pemerintah kota </w:t>
      </w:r>
      <w:r>
        <w:rPr>
          <w:rFonts w:ascii="Times New Roman" w:hAnsi="Times New Roman" w:cs="Times New Roman"/>
          <w:iCs/>
          <w:sz w:val="24"/>
          <w:szCs w:val="24"/>
        </w:rPr>
        <w:t>Padangsidimpuan</w:t>
      </w:r>
      <w:r w:rsidRPr="00F755B4">
        <w:rPr>
          <w:rFonts w:ascii="Times New Roman" w:hAnsi="Times New Roman" w:cs="Times New Roman"/>
          <w:iCs/>
          <w:sz w:val="24"/>
          <w:szCs w:val="24"/>
        </w:rPr>
        <w:t xml:space="preserve"> dalam penanganan Covid-19 tersebut persepsi tersebut m</w:t>
      </w:r>
      <w:r>
        <w:rPr>
          <w:rFonts w:ascii="Times New Roman" w:hAnsi="Times New Roman" w:cs="Times New Roman"/>
          <w:iCs/>
          <w:sz w:val="24"/>
          <w:szCs w:val="24"/>
        </w:rPr>
        <w:t xml:space="preserve">uncul dari kalangan legislatif, </w:t>
      </w:r>
      <w:r w:rsidRPr="00F755B4">
        <w:rPr>
          <w:rFonts w:ascii="Times New Roman" w:hAnsi="Times New Roman" w:cs="Times New Roman"/>
          <w:iCs/>
          <w:sz w:val="24"/>
          <w:szCs w:val="24"/>
        </w:rPr>
        <w:t>akademisi, p</w:t>
      </w:r>
      <w:r>
        <w:rPr>
          <w:rFonts w:ascii="Times New Roman" w:hAnsi="Times New Roman" w:cs="Times New Roman"/>
          <w:iCs/>
          <w:sz w:val="24"/>
          <w:szCs w:val="24"/>
        </w:rPr>
        <w:t xml:space="preserve">endidikan, dan masyarakat umum. </w:t>
      </w:r>
      <w:r w:rsidRPr="00F755B4">
        <w:rPr>
          <w:rFonts w:ascii="Times New Roman" w:hAnsi="Times New Roman" w:cs="Times New Roman"/>
          <w:iCs/>
          <w:sz w:val="24"/>
          <w:szCs w:val="24"/>
        </w:rPr>
        <w:t xml:space="preserve">Metode  penelitian yang gunakan </w:t>
      </w:r>
      <w:r w:rsidRPr="00F755B4">
        <w:rPr>
          <w:rFonts w:ascii="Times New Roman" w:hAnsi="Times New Roman" w:cs="Times New Roman"/>
          <w:sz w:val="24"/>
          <w:szCs w:val="24"/>
        </w:rPr>
        <w:t xml:space="preserve"> Penelitian kualitatif menurut sugiono (2009:15) adalah penelitian yang digunakan untuk menyelidiki, menemukan, menggambarkan dan menjelaskan kualitas atau keistimewaan dari pengaruh sosia</w:t>
      </w:r>
      <w:r>
        <w:rPr>
          <w:rFonts w:ascii="Times New Roman" w:hAnsi="Times New Roman" w:cs="Times New Roman"/>
          <w:sz w:val="24"/>
          <w:szCs w:val="24"/>
        </w:rPr>
        <w:t>l yang tidak dapat dijelaskan, diukur atau di</w:t>
      </w:r>
      <w:r w:rsidRPr="00F755B4">
        <w:rPr>
          <w:rFonts w:ascii="Times New Roman" w:hAnsi="Times New Roman" w:cs="Times New Roman"/>
          <w:sz w:val="24"/>
          <w:szCs w:val="24"/>
        </w:rPr>
        <w:t>gambarkan melalui pendekatan kuantitatif jadi penelitian ini adalah ingin menggambarkan realita empirik dengan teori yang berlaku dengan menggunakan metode deskriptif.</w:t>
      </w:r>
      <w:r w:rsidRPr="00F755B4">
        <w:rPr>
          <w:rFonts w:ascii="Times New Roman" w:hAnsi="Times New Roman" w:cs="Times New Roman"/>
          <w:iCs/>
          <w:sz w:val="24"/>
          <w:szCs w:val="24"/>
        </w:rPr>
        <w:t xml:space="preserve">Adapun tujuan penelitian ini persepsi masyarakat terhadap kebijakan pemerintah kota </w:t>
      </w:r>
      <w:r>
        <w:rPr>
          <w:rFonts w:ascii="Times New Roman" w:hAnsi="Times New Roman" w:cs="Times New Roman"/>
          <w:iCs/>
          <w:sz w:val="24"/>
          <w:szCs w:val="24"/>
        </w:rPr>
        <w:t>Padangsidimpuan</w:t>
      </w:r>
      <w:r w:rsidRPr="00F755B4">
        <w:rPr>
          <w:rFonts w:ascii="Times New Roman" w:hAnsi="Times New Roman" w:cs="Times New Roman"/>
          <w:iCs/>
          <w:sz w:val="24"/>
          <w:szCs w:val="24"/>
        </w:rPr>
        <w:t xml:space="preserve"> dalam percepatan penanganan pandemi covid -19</w:t>
      </w:r>
      <w:r>
        <w:rPr>
          <w:rFonts w:ascii="Times New Roman" w:hAnsi="Times New Roman" w:cs="Times New Roman"/>
          <w:iCs/>
          <w:sz w:val="24"/>
          <w:szCs w:val="24"/>
        </w:rPr>
        <w:t xml:space="preserve">dikaji </w:t>
      </w:r>
      <w:r w:rsidRPr="00F755B4">
        <w:rPr>
          <w:rFonts w:ascii="Times New Roman" w:hAnsi="Times New Roman" w:cs="Times New Roman"/>
          <w:iCs/>
          <w:sz w:val="24"/>
          <w:szCs w:val="24"/>
        </w:rPr>
        <w:t xml:space="preserve"> darihukum administrasi negara.</w:t>
      </w:r>
    </w:p>
    <w:p w:rsidR="00435E11" w:rsidRPr="008718A2" w:rsidRDefault="00435E11" w:rsidP="00435E11">
      <w:pPr>
        <w:autoSpaceDE w:val="0"/>
        <w:autoSpaceDN w:val="0"/>
        <w:adjustRightInd w:val="0"/>
        <w:spacing w:after="0" w:line="240" w:lineRule="auto"/>
        <w:ind w:firstLine="567"/>
        <w:jc w:val="both"/>
        <w:rPr>
          <w:rFonts w:ascii="Times New Roman" w:hAnsi="Times New Roman" w:cs="Times New Roman"/>
          <w:iCs/>
          <w:sz w:val="24"/>
          <w:szCs w:val="24"/>
        </w:rPr>
      </w:pPr>
      <w:r w:rsidRPr="008718A2">
        <w:rPr>
          <w:rFonts w:ascii="Times New Roman" w:hAnsi="Times New Roman" w:cs="Times New Roman"/>
          <w:iCs/>
          <w:sz w:val="24"/>
          <w:szCs w:val="24"/>
        </w:rPr>
        <w:t xml:space="preserve">Pandemi virus covid-19 di berbagai daerah Indonesia menjadikan pemerintah harus bekerja ekstra dalam upaya memutus mata rantai penyebarannya,dalam situasi ini sejumlah daerah di Indonesia banyak warga yang teridenfikasi positif corona sehingga daerah tersebut beralih menjadi status siaga bencana,status tanggap darurat,  zona merah,zona kuning dan zona hijau. </w:t>
      </w:r>
    </w:p>
    <w:p w:rsidR="00435E11" w:rsidRPr="00F755B4" w:rsidRDefault="00435E11" w:rsidP="00435E11">
      <w:pPr>
        <w:pStyle w:val="BodyText"/>
        <w:ind w:firstLine="709"/>
        <w:jc w:val="both"/>
        <w:rPr>
          <w:iCs/>
        </w:rPr>
      </w:pPr>
      <w:r w:rsidRPr="00F755B4">
        <w:rPr>
          <w:iCs/>
        </w:rPr>
        <w:t xml:space="preserve">Surat edaran walikota </w:t>
      </w:r>
      <w:r>
        <w:rPr>
          <w:iCs/>
        </w:rPr>
        <w:t>Padangsidimpuan</w:t>
      </w:r>
      <w:r w:rsidRPr="00F755B4">
        <w:rPr>
          <w:iCs/>
        </w:rPr>
        <w:t xml:space="preserve"> Nomor 440/1592/2020 tentang kebijakan pemerintah dalam penanganan penyebaran virus corona (Covid-19). Surat edaran tersebut </w:t>
      </w:r>
      <w:r>
        <w:rPr>
          <w:iCs/>
        </w:rPr>
        <w:t>menyebutkan agar tidak melaku</w:t>
      </w:r>
      <w:r w:rsidRPr="00F755B4">
        <w:rPr>
          <w:iCs/>
        </w:rPr>
        <w:t xml:space="preserve">kan kegiatan usaha hingga batas batas waktu yang akan di tentukan kemudian terhadap usaha hiburan malam,tempat </w:t>
      </w:r>
      <w:r w:rsidRPr="00F755B4">
        <w:rPr>
          <w:iCs/>
        </w:rPr>
        <w:lastRenderedPageBreak/>
        <w:t>karaoke,rumah bilyard, pusat kebugaran,kolam renang,hotel,warung internet</w:t>
      </w:r>
      <w:r>
        <w:rPr>
          <w:iCs/>
        </w:rPr>
        <w:t xml:space="preserve"> kemudian usaha hotel,</w:t>
      </w:r>
      <w:r w:rsidRPr="00F755B4">
        <w:rPr>
          <w:iCs/>
        </w:rPr>
        <w:t xml:space="preserve"> usaha convention/balai pertemuan</w:t>
      </w:r>
      <w:r>
        <w:rPr>
          <w:iCs/>
        </w:rPr>
        <w:t xml:space="preserve">dan distinasi wisata lainnya agar menunda peyelenggaraan event dan atau kegiatan yang mengumpulkan massa dalam jumlah relatif banyak. Usaha restoran, rumah makan, cafe dan pusat penjualan makanan agar tidak meyelenggarakan musik hidup  pimpinan usaha industri pariwisata dan ekonomi kreatif diminta untuk melakukan pembersihan di lingkungan dan lokasi usahanya dengan menggunakan pembasmi kuman dan melakukan sosialisai kepada pekerja/karyawan terkait antisipasi penyebaran virus corona (covid-19)kemudian kebijakan </w:t>
      </w:r>
      <w:r w:rsidRPr="00F755B4">
        <w:rPr>
          <w:iCs/>
        </w:rPr>
        <w:t xml:space="preserve">pemerintah kota </w:t>
      </w:r>
      <w:r>
        <w:rPr>
          <w:iCs/>
        </w:rPr>
        <w:t>Padangsidimpuan</w:t>
      </w:r>
      <w:r w:rsidRPr="00F755B4">
        <w:rPr>
          <w:iCs/>
        </w:rPr>
        <w:t xml:space="preserve"> pada tanggal 21 </w:t>
      </w:r>
      <w:r>
        <w:rPr>
          <w:iCs/>
        </w:rPr>
        <w:t>Maret</w:t>
      </w:r>
      <w:r w:rsidRPr="00F755B4">
        <w:rPr>
          <w:iCs/>
        </w:rPr>
        <w:t xml:space="preserve"> 2020 berupa p</w:t>
      </w:r>
      <w:r>
        <w:rPr>
          <w:iCs/>
        </w:rPr>
        <w:t>enyemprotan desfektan ditempat-</w:t>
      </w:r>
      <w:r w:rsidRPr="00F755B4">
        <w:rPr>
          <w:iCs/>
        </w:rPr>
        <w:t xml:space="preserve">tempat umum di Mesjid Agung Al-Abror,Panti  JompoGang Raya dan panti asuhan wilayah kota </w:t>
      </w:r>
      <w:r>
        <w:rPr>
          <w:iCs/>
        </w:rPr>
        <w:t>Padangsidimpuan</w:t>
      </w:r>
      <w:r w:rsidRPr="00F755B4">
        <w:rPr>
          <w:iCs/>
        </w:rPr>
        <w:t xml:space="preserve">,Gereja HKBP kota </w:t>
      </w:r>
      <w:r>
        <w:rPr>
          <w:iCs/>
        </w:rPr>
        <w:t>Padangsidimpuan</w:t>
      </w:r>
      <w:r w:rsidRPr="00F755B4">
        <w:rPr>
          <w:iCs/>
        </w:rPr>
        <w:t xml:space="preserve">,Mesjid Raya Lama Syekh Maulana. </w:t>
      </w:r>
    </w:p>
    <w:p w:rsidR="00435E11" w:rsidRPr="00F755B4" w:rsidRDefault="00435E11" w:rsidP="00435E11">
      <w:pPr>
        <w:pStyle w:val="BodyText"/>
        <w:ind w:firstLine="709"/>
        <w:jc w:val="both"/>
        <w:rPr>
          <w:iCs/>
        </w:rPr>
      </w:pPr>
      <w:r w:rsidRPr="00F755B4">
        <w:rPr>
          <w:iCs/>
        </w:rPr>
        <w:t xml:space="preserve">Kota </w:t>
      </w:r>
      <w:r>
        <w:rPr>
          <w:iCs/>
        </w:rPr>
        <w:t xml:space="preserve">Padangsidimpuanberdasarkan keterangan dari walikota sebagai ketua tim gugus tugas percepatanan </w:t>
      </w:r>
      <w:r>
        <w:rPr>
          <w:iCs/>
        </w:rPr>
        <w:lastRenderedPageBreak/>
        <w:t>penanganan covid-19 mengubah status kota Padangsidimpuan dari status siaga bencana ke status tanggap darurat tanpa melalui penetapan kajian dan penilaian dari BPBD dan Dinas kesehatan</w:t>
      </w:r>
      <w:r w:rsidRPr="00F755B4">
        <w:rPr>
          <w:iCs/>
        </w:rPr>
        <w:t xml:space="preserve"> awal</w:t>
      </w:r>
      <w:r>
        <w:rPr>
          <w:iCs/>
        </w:rPr>
        <w:t xml:space="preserve"> bulan April</w:t>
      </w:r>
      <w:r w:rsidRPr="00F755B4">
        <w:rPr>
          <w:iCs/>
        </w:rPr>
        <w:t xml:space="preserve">setelah ada warga masyarakat yang di  temukan terinfeksi positif corona  sementara informasi dari gubernur sumut sewaktu kunjungan ke padangsimpuan 7 </w:t>
      </w:r>
      <w:r>
        <w:rPr>
          <w:iCs/>
        </w:rPr>
        <w:t>April</w:t>
      </w:r>
      <w:r w:rsidRPr="00F755B4">
        <w:rPr>
          <w:iCs/>
        </w:rPr>
        <w:t xml:space="preserve"> 2020 mengemukakan ada tiga wilayah yg menjadi zona merah </w:t>
      </w:r>
      <w:r>
        <w:rPr>
          <w:iCs/>
        </w:rPr>
        <w:t xml:space="preserve">di Sumut </w:t>
      </w:r>
      <w:r w:rsidRPr="00F755B4">
        <w:rPr>
          <w:iCs/>
        </w:rPr>
        <w:t>yakni Medan,Binjai,dan Deli Serdang</w:t>
      </w:r>
      <w:r>
        <w:rPr>
          <w:iCs/>
        </w:rPr>
        <w:t xml:space="preserve"> berdasarkan </w:t>
      </w:r>
      <w:r w:rsidRPr="00F755B4">
        <w:rPr>
          <w:iCs/>
        </w:rPr>
        <w:t xml:space="preserve"> wilaya</w:t>
      </w:r>
      <w:r>
        <w:rPr>
          <w:iCs/>
        </w:rPr>
        <w:t>h penduduk terpadat dan</w:t>
      </w:r>
      <w:r w:rsidRPr="00F755B4">
        <w:rPr>
          <w:iCs/>
        </w:rPr>
        <w:t xml:space="preserve"> aktivitas</w:t>
      </w:r>
      <w:r>
        <w:rPr>
          <w:iCs/>
        </w:rPr>
        <w:t xml:space="preserve"> warga</w:t>
      </w:r>
      <w:r w:rsidRPr="00F755B4">
        <w:rPr>
          <w:iCs/>
        </w:rPr>
        <w:t xml:space="preserve"> sibuk keluar masuk l</w:t>
      </w:r>
      <w:r>
        <w:rPr>
          <w:iCs/>
        </w:rPr>
        <w:t>uar daerah sehingga memudahkan</w:t>
      </w:r>
      <w:r w:rsidRPr="00F755B4">
        <w:rPr>
          <w:iCs/>
        </w:rPr>
        <w:t xml:space="preserve"> terjangkit</w:t>
      </w:r>
      <w:r>
        <w:rPr>
          <w:iCs/>
        </w:rPr>
        <w:t>nya</w:t>
      </w:r>
      <w:r w:rsidRPr="00F755B4">
        <w:rPr>
          <w:iCs/>
        </w:rPr>
        <w:t xml:space="preserve"> virus corona dengan sejumlah kasus yang di temukan.</w:t>
      </w:r>
    </w:p>
    <w:p w:rsidR="00435E11" w:rsidRPr="00F755B4" w:rsidRDefault="00435E11" w:rsidP="00435E11">
      <w:pPr>
        <w:pStyle w:val="BodyText"/>
        <w:ind w:firstLine="709"/>
        <w:jc w:val="both"/>
        <w:rPr>
          <w:iCs/>
        </w:rPr>
      </w:pPr>
      <w:r>
        <w:rPr>
          <w:iCs/>
        </w:rPr>
        <w:t>Kota Padangsidimpuan</w:t>
      </w:r>
      <w:r w:rsidRPr="00F755B4">
        <w:rPr>
          <w:iCs/>
        </w:rPr>
        <w:t xml:space="preserve"> pada tanggal 6 </w:t>
      </w:r>
      <w:r>
        <w:rPr>
          <w:iCs/>
        </w:rPr>
        <w:t xml:space="preserve">April 2020 </w:t>
      </w:r>
      <w:r w:rsidRPr="00F755B4">
        <w:rPr>
          <w:iCs/>
        </w:rPr>
        <w:t>Wali kota</w:t>
      </w:r>
      <w:r>
        <w:rPr>
          <w:iCs/>
        </w:rPr>
        <w:t xml:space="preserve">Padangsidimpuan sebagai ketua tim gugus </w:t>
      </w:r>
      <w:r w:rsidRPr="00F755B4">
        <w:rPr>
          <w:iCs/>
        </w:rPr>
        <w:t xml:space="preserve">menyampaikan bahwa kota </w:t>
      </w:r>
      <w:r>
        <w:rPr>
          <w:iCs/>
        </w:rPr>
        <w:t>Padangsidimpuan</w:t>
      </w:r>
      <w:r w:rsidRPr="00F755B4">
        <w:rPr>
          <w:iCs/>
        </w:rPr>
        <w:t xml:space="preserve"> yang awal mulanya berstatus siaga bencana </w:t>
      </w:r>
      <w:r>
        <w:rPr>
          <w:iCs/>
        </w:rPr>
        <w:t>covid-</w:t>
      </w:r>
      <w:r w:rsidRPr="00F755B4">
        <w:rPr>
          <w:iCs/>
        </w:rPr>
        <w:t xml:space="preserve">19 kini berubah menjadi status darurat </w:t>
      </w:r>
      <w:r>
        <w:rPr>
          <w:iCs/>
        </w:rPr>
        <w:t>covid-19</w:t>
      </w:r>
      <w:r w:rsidRPr="00F755B4">
        <w:rPr>
          <w:iCs/>
        </w:rPr>
        <w:t xml:space="preserve"> berdasarkan bertambah pasien dalam pengawasan (PDP) satu orang dan perkembangan data per-kecamatan tabel di bawah ini </w:t>
      </w:r>
    </w:p>
    <w:p w:rsidR="00435E11" w:rsidRDefault="00435E11" w:rsidP="00435E11">
      <w:pPr>
        <w:pStyle w:val="BodyText"/>
        <w:ind w:firstLine="709"/>
        <w:jc w:val="both"/>
        <w:rPr>
          <w:iCs/>
        </w:rPr>
        <w:sectPr w:rsidR="00435E11" w:rsidSect="00435E11">
          <w:type w:val="continuous"/>
          <w:pgSz w:w="11910" w:h="16850"/>
          <w:pgMar w:top="1701" w:right="1701" w:bottom="1701" w:left="2268" w:header="731" w:footer="0" w:gutter="0"/>
          <w:cols w:num="2" w:space="720"/>
          <w:docGrid w:linePitch="299"/>
        </w:sectPr>
      </w:pPr>
    </w:p>
    <w:p w:rsidR="00435E11" w:rsidRPr="00F755B4" w:rsidRDefault="00435E11" w:rsidP="00435E11">
      <w:pPr>
        <w:pStyle w:val="BodyText"/>
        <w:ind w:firstLine="709"/>
        <w:jc w:val="both"/>
        <w:rPr>
          <w:iCs/>
        </w:rPr>
      </w:pPr>
    </w:p>
    <w:p w:rsidR="00435E11" w:rsidRPr="00F755B4" w:rsidRDefault="00435E11" w:rsidP="00435E11">
      <w:pPr>
        <w:pStyle w:val="BodyText"/>
        <w:jc w:val="both"/>
        <w:rPr>
          <w:iCs/>
        </w:rPr>
      </w:pPr>
      <w:r w:rsidRPr="00F755B4">
        <w:rPr>
          <w:noProof/>
        </w:rPr>
        <w:lastRenderedPageBreak/>
        <w:drawing>
          <wp:inline distT="0" distB="0" distL="0" distR="0">
            <wp:extent cx="4972050" cy="3800475"/>
            <wp:effectExtent l="19050" t="0" r="0" b="0"/>
            <wp:docPr id="8" name="Picture 2" descr="C:\Users\A c e r\AppData\Local\Microsoft\Windows\Temporary Internet Files\Content.Word\IMG-20200429-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 c e r\AppData\Local\Microsoft\Windows\Temporary Internet Files\Content.Word\IMG-20200429-WA0008.jpg"/>
                    <pic:cNvPicPr>
                      <a:picLocks noChangeAspect="1" noChangeArrowheads="1"/>
                    </pic:cNvPicPr>
                  </pic:nvPicPr>
                  <pic:blipFill>
                    <a:blip r:embed="rId9"/>
                    <a:srcRect/>
                    <a:stretch>
                      <a:fillRect/>
                    </a:stretch>
                  </pic:blipFill>
                  <pic:spPr bwMode="auto">
                    <a:xfrm>
                      <a:off x="0" y="0"/>
                      <a:ext cx="4975235" cy="3802910"/>
                    </a:xfrm>
                    <a:prstGeom prst="rect">
                      <a:avLst/>
                    </a:prstGeom>
                    <a:noFill/>
                    <a:ln w="9525">
                      <a:noFill/>
                      <a:miter lim="800000"/>
                      <a:headEnd/>
                      <a:tailEnd/>
                    </a:ln>
                  </pic:spPr>
                </pic:pic>
              </a:graphicData>
            </a:graphic>
          </wp:inline>
        </w:drawing>
      </w:r>
    </w:p>
    <w:p w:rsidR="00435E11" w:rsidRDefault="00435E11" w:rsidP="00435E11">
      <w:pPr>
        <w:spacing w:after="0" w:line="240" w:lineRule="auto"/>
        <w:ind w:firstLine="709"/>
        <w:jc w:val="both"/>
        <w:rPr>
          <w:rFonts w:ascii="Times New Roman" w:hAnsi="Times New Roman" w:cs="Times New Roman"/>
          <w:sz w:val="24"/>
          <w:szCs w:val="24"/>
        </w:rPr>
        <w:sectPr w:rsidR="00435E11" w:rsidSect="00435E11">
          <w:type w:val="continuous"/>
          <w:pgSz w:w="11910" w:h="16850"/>
          <w:pgMar w:top="1701" w:right="1701" w:bottom="1701" w:left="2268" w:header="731" w:footer="0" w:gutter="0"/>
          <w:cols w:space="720"/>
          <w:docGrid w:linePitch="299"/>
        </w:sectPr>
      </w:pPr>
    </w:p>
    <w:p w:rsidR="00435E11" w:rsidRPr="00F755B4" w:rsidRDefault="00435E11" w:rsidP="00435E11">
      <w:pPr>
        <w:spacing w:after="0" w:line="240" w:lineRule="auto"/>
        <w:ind w:firstLine="709"/>
        <w:jc w:val="both"/>
        <w:rPr>
          <w:rFonts w:ascii="Times New Roman" w:hAnsi="Times New Roman" w:cs="Times New Roman"/>
          <w:sz w:val="24"/>
          <w:szCs w:val="24"/>
        </w:rPr>
      </w:pPr>
      <w:r w:rsidRPr="00F755B4">
        <w:rPr>
          <w:rFonts w:ascii="Times New Roman" w:hAnsi="Times New Roman" w:cs="Times New Roman"/>
          <w:sz w:val="24"/>
          <w:szCs w:val="24"/>
        </w:rPr>
        <w:lastRenderedPageBreak/>
        <w:t>Tabel di</w:t>
      </w:r>
      <w:r>
        <w:rPr>
          <w:rFonts w:ascii="Times New Roman" w:hAnsi="Times New Roman" w:cs="Times New Roman"/>
          <w:sz w:val="24"/>
          <w:szCs w:val="24"/>
        </w:rPr>
        <w:t xml:space="preserve"> atas merupakan data penyebaran c</w:t>
      </w:r>
      <w:r w:rsidRPr="00F755B4">
        <w:rPr>
          <w:rFonts w:ascii="Times New Roman" w:hAnsi="Times New Roman" w:cs="Times New Roman"/>
          <w:sz w:val="24"/>
          <w:szCs w:val="24"/>
        </w:rPr>
        <w:t xml:space="preserve">ovid-19 yang terjadi di Kota </w:t>
      </w:r>
      <w:r>
        <w:rPr>
          <w:rFonts w:ascii="Times New Roman" w:hAnsi="Times New Roman" w:cs="Times New Roman"/>
          <w:sz w:val="24"/>
          <w:szCs w:val="24"/>
        </w:rPr>
        <w:t>Padangsidimpuan</w:t>
      </w:r>
      <w:r w:rsidRPr="00F755B4">
        <w:rPr>
          <w:rFonts w:ascii="Times New Roman" w:hAnsi="Times New Roman" w:cs="Times New Roman"/>
          <w:sz w:val="24"/>
          <w:szCs w:val="24"/>
        </w:rPr>
        <w:t>.</w:t>
      </w:r>
      <w:r>
        <w:rPr>
          <w:rFonts w:ascii="Times New Roman" w:hAnsi="Times New Roman" w:cs="Times New Roman"/>
          <w:sz w:val="24"/>
          <w:szCs w:val="24"/>
        </w:rPr>
        <w:t>Sesuai dengan tabel tersebut dapat disi</w:t>
      </w:r>
      <w:r w:rsidRPr="00F755B4">
        <w:rPr>
          <w:rFonts w:ascii="Times New Roman" w:hAnsi="Times New Roman" w:cs="Times New Roman"/>
          <w:sz w:val="24"/>
          <w:szCs w:val="24"/>
        </w:rPr>
        <w:t>impulkan bahwa jumlah pelaku perjalanan masih tinggi, tetapi belum ada ditemukan kejadian positif.Dalam data sudah tercatat ada 4 PDP dan salah satu diantaranya menin</w:t>
      </w:r>
      <w:r>
        <w:rPr>
          <w:rFonts w:ascii="Times New Roman" w:hAnsi="Times New Roman" w:cs="Times New Roman"/>
          <w:sz w:val="24"/>
          <w:szCs w:val="24"/>
        </w:rPr>
        <w:t>ggal dunia.Sesuai data juga di</w:t>
      </w:r>
      <w:r w:rsidRPr="00F755B4">
        <w:rPr>
          <w:rFonts w:ascii="Times New Roman" w:hAnsi="Times New Roman" w:cs="Times New Roman"/>
          <w:sz w:val="24"/>
          <w:szCs w:val="24"/>
        </w:rPr>
        <w:t xml:space="preserve">cantumkan bahwa ada puluhan </w:t>
      </w:r>
      <w:r w:rsidRPr="00F755B4">
        <w:rPr>
          <w:rFonts w:ascii="Times New Roman" w:hAnsi="Times New Roman" w:cs="Times New Roman"/>
          <w:sz w:val="24"/>
          <w:szCs w:val="24"/>
        </w:rPr>
        <w:lastRenderedPageBreak/>
        <w:t xml:space="preserve">warga yang kontak erat dengan pasien yang meninggal sehingga sudah </w:t>
      </w:r>
      <w:r>
        <w:rPr>
          <w:rFonts w:ascii="Times New Roman" w:hAnsi="Times New Roman" w:cs="Times New Roman"/>
          <w:sz w:val="24"/>
          <w:szCs w:val="24"/>
        </w:rPr>
        <w:t>dilaku</w:t>
      </w:r>
      <w:r w:rsidRPr="00F755B4">
        <w:rPr>
          <w:rFonts w:ascii="Times New Roman" w:hAnsi="Times New Roman" w:cs="Times New Roman"/>
          <w:sz w:val="24"/>
          <w:szCs w:val="24"/>
        </w:rPr>
        <w:t>kannya tindakan isolasi.</w:t>
      </w:r>
    </w:p>
    <w:p w:rsidR="00435E11" w:rsidRPr="00F755B4" w:rsidRDefault="00435E11" w:rsidP="00435E11">
      <w:pPr>
        <w:spacing w:after="0" w:line="240" w:lineRule="auto"/>
        <w:ind w:firstLine="709"/>
        <w:jc w:val="both"/>
        <w:rPr>
          <w:rFonts w:ascii="Times New Roman" w:hAnsi="Times New Roman" w:cs="Times New Roman"/>
          <w:sz w:val="24"/>
          <w:szCs w:val="24"/>
        </w:rPr>
      </w:pPr>
      <w:r w:rsidRPr="00F755B4">
        <w:rPr>
          <w:rFonts w:ascii="Times New Roman" w:hAnsi="Times New Roman" w:cs="Times New Roman"/>
          <w:sz w:val="24"/>
          <w:szCs w:val="24"/>
        </w:rPr>
        <w:t xml:space="preserve">Prosedur penetapan status bencana </w:t>
      </w:r>
      <w:r>
        <w:rPr>
          <w:rFonts w:ascii="Times New Roman" w:hAnsi="Times New Roman" w:cs="Times New Roman"/>
          <w:sz w:val="24"/>
          <w:szCs w:val="24"/>
        </w:rPr>
        <w:t>covid-19</w:t>
      </w:r>
      <w:r w:rsidRPr="00F755B4">
        <w:rPr>
          <w:rFonts w:ascii="Times New Roman" w:hAnsi="Times New Roman" w:cs="Times New Roman"/>
          <w:sz w:val="24"/>
          <w:szCs w:val="24"/>
        </w:rPr>
        <w:t xml:space="preserve"> di daerah berdasarkan Peraturan Menteri Dalam Negeri Nomor 20 Tahun 2020 tentang percepatan penanganan </w:t>
      </w:r>
      <w:r>
        <w:rPr>
          <w:rFonts w:ascii="Times New Roman" w:hAnsi="Times New Roman" w:cs="Times New Roman"/>
          <w:sz w:val="24"/>
          <w:szCs w:val="24"/>
        </w:rPr>
        <w:t>covid-19</w:t>
      </w:r>
      <w:r w:rsidRPr="00F755B4">
        <w:rPr>
          <w:rFonts w:ascii="Times New Roman" w:hAnsi="Times New Roman" w:cs="Times New Roman"/>
          <w:sz w:val="24"/>
          <w:szCs w:val="24"/>
        </w:rPr>
        <w:t xml:space="preserve"> dilingkungan pemerintah daerah.</w:t>
      </w:r>
    </w:p>
    <w:p w:rsidR="00435E11" w:rsidRDefault="00435E11" w:rsidP="00435E11">
      <w:pPr>
        <w:spacing w:line="240" w:lineRule="auto"/>
        <w:ind w:firstLine="709"/>
        <w:jc w:val="both"/>
        <w:rPr>
          <w:rFonts w:ascii="Times New Roman" w:hAnsi="Times New Roman" w:cs="Times New Roman"/>
          <w:sz w:val="24"/>
          <w:szCs w:val="24"/>
        </w:rPr>
        <w:sectPr w:rsidR="00435E11" w:rsidSect="00435E11">
          <w:type w:val="continuous"/>
          <w:pgSz w:w="11910" w:h="16850"/>
          <w:pgMar w:top="1701" w:right="1701" w:bottom="1701" w:left="2268" w:header="731" w:footer="0" w:gutter="0"/>
          <w:cols w:num="2" w:space="720"/>
          <w:docGrid w:linePitch="299"/>
        </w:sectPr>
      </w:pPr>
    </w:p>
    <w:p w:rsidR="00435E11" w:rsidRPr="00F755B4" w:rsidRDefault="00435E11" w:rsidP="00435E11">
      <w:pPr>
        <w:spacing w:line="240" w:lineRule="auto"/>
        <w:ind w:firstLine="709"/>
        <w:jc w:val="both"/>
        <w:rPr>
          <w:rFonts w:ascii="Times New Roman" w:hAnsi="Times New Roman" w:cs="Times New Roman"/>
          <w:sz w:val="24"/>
          <w:szCs w:val="24"/>
        </w:rPr>
      </w:pPr>
      <w:r>
        <w:rPr>
          <w:rFonts w:ascii="Times New Roman" w:hAnsi="Times New Roman" w:cs="Times New Roman"/>
          <w:noProof/>
          <w:sz w:val="24"/>
          <w:szCs w:val="24"/>
        </w:rPr>
        <w:lastRenderedPageBreak/>
        <w:pict>
          <v:group id="Group 10" o:spid="_x0000_s1026" style="position:absolute;left:0;text-align:left;margin-left:40.55pt;margin-top:17.95pt;width:303.75pt;height:168pt;z-index:251660288" coordorigin="3840,2700" coordsize="5115,4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">
            <v:roundrect id="AutoShape 5" o:spid="_x0000_s1027" style="position:absolute;left:3840;top:2700;width:5055;height:85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yxCMQA&#10;AADaAAAADwAAAGRycy9kb3ducmV2LnhtbESPQWvCQBSE70L/w/IEL1I3WtA2uopUI15abBTPj+wz&#10;Cc2+TbOrpv/eFQSPw8x8w8wWranEhRpXWlYwHEQgiDOrS84VHPbJ6zsI55E1VpZJwT85WMxfOjOM&#10;tb3yD11Sn4sAYRejgsL7OpbSZQUZdANbEwfvZBuDPsgml7rBa4CbSo6iaCwNlhwWCqzps6DsNz0b&#10;BR+7zd9hNSmT741bp1+J6e+PK1Kq122XUxCeWv8MP9pbreAN7lfC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ssQjEAAAA2gAAAA8AAAAAAAAAAAAAAAAAmAIAAGRycy9k&#10;b3ducmV2LnhtbFBLBQYAAAAABAAEAPUAAACJAwAAAAA=&#10;" fillcolor="#9bbb59 [3206]" strokecolor="#f2f2f2 [3041]" strokeweight="3pt">
              <v:shadow on="t" color="#4e6128 [1606]" opacity=".5" offset="1pt"/>
              <v:textbox>
                <w:txbxContent>
                  <w:p w:rsidR="00435E11" w:rsidRPr="00DE52E8" w:rsidRDefault="00435E11" w:rsidP="00435E11">
                    <w:pPr>
                      <w:jc w:val="center"/>
                      <w:rPr>
                        <w:rFonts w:ascii="Times New Roman" w:hAnsi="Times New Roman" w:cs="Times New Roman"/>
                        <w:b/>
                        <w:sz w:val="16"/>
                      </w:rPr>
                    </w:pPr>
                    <w:r w:rsidRPr="00DE52E8">
                      <w:rPr>
                        <w:rFonts w:ascii="Times New Roman" w:hAnsi="Times New Roman" w:cs="Times New Roman"/>
                        <w:b/>
                        <w:sz w:val="16"/>
                      </w:rPr>
                      <w:t>BPBD MENGKAJI ATAU PENILAIAN KONDISI DAERAH BERSAMA DINAS KESEHATAN</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8" type="#_x0000_t67" style="position:absolute;left:6090;top:3555;width:735;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rkcQA&#10;AADaAAAADwAAAGRycy9kb3ducmV2LnhtbESP3WrCQBSE7wu+w3IE7+omtgSJrkGtghQK/rT3h+wx&#10;SZs9G3bXmL59t1Do5TAz3zDLYjCt6Mn5xrKCdJqAIC6tbrhS8H7ZP85B+ICssbVMCr7JQ7EaPSwx&#10;1/bOJ+rPoRIRwj5HBXUIXS6lL2sy6Ke2I47e1TqDIUpXSe3wHuGmlbMkyaTBhuNCjR1tayq/zjej&#10;INv0H/Q5c7u1fEmz7O24e22eEqUm42G9ABFoCP/hv/ZBK3iG3yvxBs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ba5HEAAAA2gAAAA8AAAAAAAAAAAAAAAAAmAIAAGRycy9k&#10;b3ducmV2LnhtbFBLBQYAAAAABAAEAPUAAACJAwAAAAA=&#10;" adj="9672" fillcolor="black [3200]" strokecolor="#f2f2f2 [3041]" strokeweight="3pt">
              <v:shadow on="t" color="#7f7f7f [1601]" opacity=".5" offset="1pt"/>
              <v:textbox style="layout-flow:vertical-ideographic"/>
            </v:shape>
            <v:roundrect id="AutoShape 7" o:spid="_x0000_s1029" style="position:absolute;left:3840;top:4350;width:5055;height:85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mM58QA&#10;AADaAAAADwAAAGRycy9kb3ducmV2LnhtbESPQWvCQBSE70L/w/IEL1I3CtU2uopUI15abBTPj+wz&#10;Cc2+TbOrpv/eFQSPw8x8w8wWranEhRpXWlYwHEQgiDOrS84VHPbJ6zsI55E1VpZJwT85WMxfOjOM&#10;tb3yD11Sn4sAYRejgsL7OpbSZQUZdANbEwfvZBuDPsgml7rBa4CbSo6iaCwNlhwWCqzps6DsNz0b&#10;BR+7zd9hNSmT741bp1+J6e+PK1Kq122XUxCeWv8MP9pbreAN7lfCDZ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JjOfEAAAA2gAAAA8AAAAAAAAAAAAAAAAAmAIAAGRycy9k&#10;b3ducmV2LnhtbFBLBQYAAAAABAAEAPUAAACJAwAAAAA=&#10;" fillcolor="#9bbb59 [3206]" strokecolor="#f2f2f2 [3041]" strokeweight="3pt">
              <v:shadow on="t" color="#4e6128 [1606]" opacity=".5" offset="1pt"/>
              <v:textbox>
                <w:txbxContent>
                  <w:p w:rsidR="00435E11" w:rsidRPr="00DE52E8" w:rsidRDefault="00435E11" w:rsidP="00435E11">
                    <w:pPr>
                      <w:jc w:val="center"/>
                      <w:rPr>
                        <w:rFonts w:ascii="Times New Roman" w:hAnsi="Times New Roman" w:cs="Times New Roman"/>
                        <w:b/>
                        <w:sz w:val="14"/>
                      </w:rPr>
                    </w:pPr>
                    <w:r w:rsidRPr="00DE52E8">
                      <w:rPr>
                        <w:rFonts w:ascii="Times New Roman" w:hAnsi="Times New Roman" w:cs="Times New Roman"/>
                        <w:b/>
                        <w:sz w:val="16"/>
                      </w:rPr>
                      <w:t>PENETAPAN STATUS DARURAT SIAGA BENCANA ATAU TANGGAP DARURAT BENCANA</w:t>
                    </w:r>
                  </w:p>
                  <w:p w:rsidR="00435E11" w:rsidRPr="00F21B98" w:rsidRDefault="00435E11" w:rsidP="00435E11"/>
                </w:txbxContent>
              </v:textbox>
            </v:roundrect>
            <v:shape id="AutoShape 8" o:spid="_x0000_s1030" type="#_x0000_t67" style="position:absolute;left:6150;top:5220;width:735;height:7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VQfcMA&#10;AADaAAAADwAAAGRycy9kb3ducmV2LnhtbESP3WrCQBSE74W+w3IKvdONCkFSN8G2CqUg+FPvD9lj&#10;kjZ7NuxuY/r2riB4Ocx8M8yyGEwrenK+saxgOklAEJdWN1wp+D5uxgsQPiBrbC2Tgn/yUORPoyVm&#10;2l54T/0hVCKWsM9QQR1Cl0npy5oM+ontiKN3ts5giNJVUju8xHLTylmSpNJgw3Ghxo7eayp/D39G&#10;QfrWn+hn5tYr+TFN0+1u/dXME6VenofVK4hAQ3iE7/SnjhzcrsQb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VQfcMAAADaAAAADwAAAAAAAAAAAAAAAACYAgAAZHJzL2Rv&#10;d25yZXYueG1sUEsFBgAAAAAEAAQA9QAAAIgDAAAAAA==&#10;" adj="9672" fillcolor="black [3200]" strokecolor="#f2f2f2 [3041]" strokeweight="3pt">
              <v:shadow on="t" color="#7f7f7f [1601]" opacity=".5" offset="1pt"/>
              <v:textbox style="layout-flow:vertical-ideographic"/>
            </v:shape>
            <v:roundrect id="AutoShape 9" o:spid="_x0000_s1031" style="position:absolute;left:3900;top:6015;width:5055;height:85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3C8MA&#10;AADaAAAADwAAAGRycy9kb3ducmV2LnhtbESPQWvCQBSE74L/YXlCL1I3elCbuoqokV4qGqXnR/aZ&#10;BLNvY3ar8d93C4LHYWa+YWaL1lTiRo0rLSsYDiIQxJnVJecKTsfkfQrCeWSNlWVS8CAHi3m3M8NY&#10;2zsf6Jb6XAQIuxgVFN7XsZQuK8igG9iaOHhn2xj0QTa51A3eA9xUchRFY2mw5LBQYE2rgrJL+msU&#10;fOy319N6Uia7rduk34npH3/WpNRbr11+gvDU+lf42f7SCibwfyXc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3C8MAAADaAAAADwAAAAAAAAAAAAAAAACYAgAAZHJzL2Rv&#10;d25yZXYueG1sUEsFBgAAAAAEAAQA9QAAAIgDAAAAAA==&#10;" fillcolor="#9bbb59 [3206]" strokecolor="#f2f2f2 [3041]" strokeweight="3pt">
              <v:shadow on="t" color="#4e6128 [1606]" opacity=".5" offset="1pt"/>
              <v:textbox>
                <w:txbxContent>
                  <w:p w:rsidR="00435E11" w:rsidRPr="00DE52E8" w:rsidRDefault="00435E11" w:rsidP="00435E11">
                    <w:pPr>
                      <w:jc w:val="center"/>
                      <w:rPr>
                        <w:rFonts w:ascii="Times New Roman" w:hAnsi="Times New Roman" w:cs="Times New Roman"/>
                        <w:b/>
                        <w:sz w:val="16"/>
                      </w:rPr>
                    </w:pPr>
                    <w:r w:rsidRPr="00DE52E8">
                      <w:rPr>
                        <w:rFonts w:ascii="Times New Roman" w:hAnsi="Times New Roman" w:cs="Times New Roman"/>
                        <w:b/>
                        <w:sz w:val="16"/>
                      </w:rPr>
                      <w:t>BUPATI/WALIKOTA MENETAPKAN STATUS BENCANA</w:t>
                    </w:r>
                  </w:p>
                </w:txbxContent>
              </v:textbox>
            </v:roundrect>
          </v:group>
        </w:pict>
      </w:r>
    </w:p>
    <w:p w:rsidR="00435E11" w:rsidRPr="00F755B4" w:rsidRDefault="00435E11" w:rsidP="00435E11">
      <w:pPr>
        <w:spacing w:line="240" w:lineRule="auto"/>
        <w:ind w:firstLine="709"/>
        <w:jc w:val="both"/>
        <w:rPr>
          <w:rFonts w:ascii="Times New Roman" w:hAnsi="Times New Roman" w:cs="Times New Roman"/>
          <w:sz w:val="24"/>
          <w:szCs w:val="24"/>
        </w:rPr>
      </w:pPr>
    </w:p>
    <w:p w:rsidR="00435E11" w:rsidRPr="00F755B4" w:rsidRDefault="00435E11" w:rsidP="00435E11">
      <w:pPr>
        <w:spacing w:line="240" w:lineRule="auto"/>
        <w:ind w:firstLine="709"/>
        <w:jc w:val="both"/>
        <w:rPr>
          <w:rFonts w:ascii="Times New Roman" w:hAnsi="Times New Roman" w:cs="Times New Roman"/>
          <w:sz w:val="24"/>
          <w:szCs w:val="24"/>
        </w:rPr>
      </w:pPr>
    </w:p>
    <w:p w:rsidR="00435E11" w:rsidRPr="00F755B4" w:rsidRDefault="00435E11" w:rsidP="00435E11">
      <w:pPr>
        <w:spacing w:line="240" w:lineRule="auto"/>
        <w:ind w:firstLine="709"/>
        <w:jc w:val="both"/>
        <w:rPr>
          <w:rFonts w:ascii="Times New Roman" w:hAnsi="Times New Roman" w:cs="Times New Roman"/>
          <w:sz w:val="24"/>
          <w:szCs w:val="24"/>
        </w:rPr>
      </w:pPr>
    </w:p>
    <w:p w:rsidR="00435E11" w:rsidRPr="00F755B4" w:rsidRDefault="00435E11" w:rsidP="00435E11">
      <w:pPr>
        <w:spacing w:line="240" w:lineRule="auto"/>
        <w:ind w:firstLine="709"/>
        <w:jc w:val="both"/>
        <w:rPr>
          <w:rFonts w:ascii="Times New Roman" w:hAnsi="Times New Roman" w:cs="Times New Roman"/>
          <w:sz w:val="24"/>
          <w:szCs w:val="24"/>
        </w:rPr>
      </w:pPr>
    </w:p>
    <w:p w:rsidR="00435E11" w:rsidRDefault="00435E11" w:rsidP="00435E11">
      <w:pPr>
        <w:spacing w:line="240" w:lineRule="auto"/>
        <w:ind w:firstLine="709"/>
        <w:jc w:val="both"/>
        <w:rPr>
          <w:rFonts w:ascii="Times New Roman" w:hAnsi="Times New Roman" w:cs="Times New Roman"/>
          <w:sz w:val="24"/>
          <w:szCs w:val="24"/>
        </w:rPr>
      </w:pPr>
    </w:p>
    <w:p w:rsidR="00435E11" w:rsidRDefault="00435E11" w:rsidP="00435E11">
      <w:pPr>
        <w:spacing w:line="240" w:lineRule="auto"/>
        <w:ind w:firstLine="709"/>
        <w:jc w:val="both"/>
        <w:rPr>
          <w:rFonts w:ascii="Times New Roman" w:hAnsi="Times New Roman" w:cs="Times New Roman"/>
          <w:sz w:val="24"/>
          <w:szCs w:val="24"/>
        </w:rPr>
      </w:pPr>
    </w:p>
    <w:p w:rsidR="00435E11" w:rsidRDefault="00435E11" w:rsidP="00435E11">
      <w:pPr>
        <w:spacing w:line="240" w:lineRule="auto"/>
        <w:ind w:firstLine="709"/>
        <w:jc w:val="both"/>
        <w:rPr>
          <w:rFonts w:ascii="Times New Roman" w:hAnsi="Times New Roman" w:cs="Times New Roman"/>
          <w:sz w:val="24"/>
          <w:szCs w:val="24"/>
        </w:rPr>
      </w:pPr>
    </w:p>
    <w:p w:rsidR="00435E11" w:rsidRDefault="00435E11" w:rsidP="00435E11">
      <w:pPr>
        <w:spacing w:line="240" w:lineRule="auto"/>
        <w:ind w:firstLine="709"/>
        <w:jc w:val="both"/>
        <w:rPr>
          <w:rFonts w:ascii="Times New Roman" w:hAnsi="Times New Roman" w:cs="Times New Roman"/>
          <w:sz w:val="24"/>
          <w:szCs w:val="24"/>
        </w:rPr>
      </w:pPr>
    </w:p>
    <w:p w:rsidR="00435E11" w:rsidRPr="00F755B4" w:rsidRDefault="00435E11" w:rsidP="00435E11">
      <w:pPr>
        <w:spacing w:line="240" w:lineRule="auto"/>
        <w:ind w:firstLine="709"/>
        <w:jc w:val="both"/>
        <w:rPr>
          <w:rFonts w:ascii="Times New Roman" w:hAnsi="Times New Roman" w:cs="Times New Roman"/>
          <w:sz w:val="24"/>
          <w:szCs w:val="24"/>
        </w:rPr>
      </w:pPr>
      <w:r w:rsidRPr="00F755B4">
        <w:rPr>
          <w:rFonts w:ascii="Times New Roman" w:hAnsi="Times New Roman" w:cs="Times New Roman"/>
          <w:noProof/>
          <w:sz w:val="24"/>
          <w:szCs w:val="24"/>
        </w:rPr>
        <w:lastRenderedPageBreak/>
        <w:drawing>
          <wp:anchor distT="0" distB="0" distL="114300" distR="114300" simplePos="0" relativeHeight="251661312" behindDoc="1" locked="0" layoutInCell="1" allowOverlap="1">
            <wp:simplePos x="0" y="0"/>
            <wp:positionH relativeFrom="column">
              <wp:posOffset>248182</wp:posOffset>
            </wp:positionH>
            <wp:positionV relativeFrom="paragraph">
              <wp:posOffset>812460</wp:posOffset>
            </wp:positionV>
            <wp:extent cx="4606112" cy="4380614"/>
            <wp:effectExtent l="19050" t="0" r="3988" b="0"/>
            <wp:wrapNone/>
            <wp:docPr id="2" name="Picture 1" descr="C:\Users\A c e r\AppData\Local\Microsoft\Windows\Temporary Internet Files\Content.Word\IMG-20200429-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 c e r\AppData\Local\Microsoft\Windows\Temporary Internet Files\Content.Word\IMG-20200429-WA0007.jpg"/>
                    <pic:cNvPicPr>
                      <a:picLocks noChangeAspect="1" noChangeArrowheads="1"/>
                    </pic:cNvPicPr>
                  </pic:nvPicPr>
                  <pic:blipFill>
                    <a:blip r:embed="rId10"/>
                    <a:srcRect/>
                    <a:stretch>
                      <a:fillRect/>
                    </a:stretch>
                  </pic:blipFill>
                  <pic:spPr bwMode="auto">
                    <a:xfrm>
                      <a:off x="0" y="0"/>
                      <a:ext cx="4606112" cy="4380614"/>
                    </a:xfrm>
                    <a:prstGeom prst="rect">
                      <a:avLst/>
                    </a:prstGeom>
                    <a:noFill/>
                    <a:ln w="9525">
                      <a:noFill/>
                      <a:miter lim="800000"/>
                      <a:headEnd/>
                      <a:tailEnd/>
                    </a:ln>
                  </pic:spPr>
                </pic:pic>
              </a:graphicData>
            </a:graphic>
          </wp:anchor>
        </w:drawing>
      </w:r>
      <w:r w:rsidRPr="00F755B4">
        <w:rPr>
          <w:rFonts w:ascii="Times New Roman" w:hAnsi="Times New Roman" w:cs="Times New Roman"/>
          <w:sz w:val="24"/>
          <w:szCs w:val="24"/>
        </w:rPr>
        <w:t xml:space="preserve">Langkah-langkah kebijakan Pemerintah kota </w:t>
      </w:r>
      <w:r>
        <w:rPr>
          <w:rFonts w:ascii="Times New Roman" w:hAnsi="Times New Roman" w:cs="Times New Roman"/>
          <w:sz w:val="24"/>
          <w:szCs w:val="24"/>
        </w:rPr>
        <w:t>Padangsidimpuan</w:t>
      </w:r>
      <w:r w:rsidRPr="00F755B4">
        <w:rPr>
          <w:rFonts w:ascii="Times New Roman" w:hAnsi="Times New Roman" w:cs="Times New Roman"/>
          <w:sz w:val="24"/>
          <w:szCs w:val="24"/>
        </w:rPr>
        <w:t xml:space="preserve"> dengan membentuk gugus tugas percepatan penanganan covid -19 per-kecamatan yang mengikutkan sertakan Puskesmas-puskemas di wilayah tersebut sesuai Peta gambar di bawah ini :</w:t>
      </w:r>
    </w:p>
    <w:p w:rsidR="00435E11" w:rsidRPr="00F755B4" w:rsidRDefault="00435E11" w:rsidP="00435E11">
      <w:pPr>
        <w:pStyle w:val="BodyText"/>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Pr="00F755B4"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ind w:firstLine="709"/>
        <w:jc w:val="both"/>
        <w:rPr>
          <w:iCs/>
        </w:rPr>
      </w:pPr>
    </w:p>
    <w:p w:rsidR="00435E11" w:rsidRDefault="00435E11" w:rsidP="00435E11">
      <w:pPr>
        <w:pStyle w:val="BodyText"/>
        <w:jc w:val="both"/>
        <w:rPr>
          <w:iCs/>
        </w:rPr>
        <w:sectPr w:rsidR="00435E11" w:rsidSect="00435E11">
          <w:type w:val="continuous"/>
          <w:pgSz w:w="11910" w:h="16850"/>
          <w:pgMar w:top="1701" w:right="1701" w:bottom="1701" w:left="2268" w:header="731" w:footer="0" w:gutter="0"/>
          <w:cols w:space="720"/>
          <w:docGrid w:linePitch="299"/>
        </w:sectPr>
      </w:pPr>
    </w:p>
    <w:p w:rsidR="00435E11" w:rsidRPr="00F755B4" w:rsidRDefault="00435E11" w:rsidP="00435E11">
      <w:pPr>
        <w:pStyle w:val="BodyText"/>
        <w:ind w:firstLine="709"/>
        <w:jc w:val="both"/>
        <w:rPr>
          <w:iCs/>
        </w:rPr>
      </w:pPr>
      <w:r w:rsidRPr="00F755B4">
        <w:rPr>
          <w:iCs/>
        </w:rPr>
        <w:lastRenderedPageBreak/>
        <w:t xml:space="preserve">Berubahnya status kota </w:t>
      </w:r>
      <w:r>
        <w:rPr>
          <w:iCs/>
        </w:rPr>
        <w:t>Padangsidimpuan</w:t>
      </w:r>
      <w:r w:rsidRPr="00F755B4">
        <w:rPr>
          <w:iCs/>
        </w:rPr>
        <w:t xml:space="preserve"> menjadi Tanggap Darurat corona dan adanya pasien meninggal dunia dan itupun belum ada hasil swab </w:t>
      </w:r>
      <w:r>
        <w:rPr>
          <w:iCs/>
        </w:rPr>
        <w:t xml:space="preserve">resmi </w:t>
      </w:r>
      <w:r w:rsidRPr="00F755B4">
        <w:rPr>
          <w:iCs/>
        </w:rPr>
        <w:t>apakah positif corona atau tidak hal ini sangat berdampak pada sosial atau warga masyarakat berupa lumpuhnya sektor perekonomian adanya kebijakan penutupan pasar  dan warga masyarakat yang berkunjung ke daerah lain harus diwaspadai jika berkunjung ke daerah lain bahkan terjadi penolakan dari daerah lain khusus</w:t>
      </w:r>
      <w:r>
        <w:rPr>
          <w:iCs/>
        </w:rPr>
        <w:t xml:space="preserve"> dikalangan</w:t>
      </w:r>
      <w:r w:rsidRPr="00F755B4">
        <w:rPr>
          <w:iCs/>
        </w:rPr>
        <w:t xml:space="preserve"> para pedagang lintas daerah </w:t>
      </w:r>
    </w:p>
    <w:p w:rsidR="00435E11" w:rsidRPr="00F755B4" w:rsidRDefault="00435E11" w:rsidP="00435E11">
      <w:pPr>
        <w:pStyle w:val="BodyText"/>
        <w:ind w:firstLine="709"/>
        <w:jc w:val="both"/>
        <w:rPr>
          <w:iCs/>
        </w:rPr>
      </w:pPr>
      <w:r w:rsidRPr="00F755B4">
        <w:rPr>
          <w:iCs/>
        </w:rPr>
        <w:t xml:space="preserve">Persepsi dari kebijakan tersebut muncul dari beberapa kalangan anggota  DPRD </w:t>
      </w:r>
      <w:r w:rsidRPr="00F755B4">
        <w:rPr>
          <w:iCs/>
        </w:rPr>
        <w:lastRenderedPageBreak/>
        <w:t>kota</w:t>
      </w:r>
      <w:r>
        <w:rPr>
          <w:iCs/>
        </w:rPr>
        <w:t>Padangsidimpuan</w:t>
      </w:r>
      <w:r w:rsidRPr="00F755B4">
        <w:rPr>
          <w:iCs/>
        </w:rPr>
        <w:t>mengatakan perubahan status daerah harus terlebih dahulu berdasarkan penilaian B</w:t>
      </w:r>
      <w:r>
        <w:rPr>
          <w:iCs/>
        </w:rPr>
        <w:t>PBD dan dinas kesehatan sesuai Surat E</w:t>
      </w:r>
      <w:r w:rsidRPr="00F755B4">
        <w:rPr>
          <w:iCs/>
        </w:rPr>
        <w:t>daran M</w:t>
      </w:r>
      <w:r>
        <w:rPr>
          <w:iCs/>
        </w:rPr>
        <w:t>endagri N</w:t>
      </w:r>
      <w:r w:rsidRPr="00F755B4">
        <w:rPr>
          <w:iCs/>
        </w:rPr>
        <w:t>omor 440/2622/SJ tentang</w:t>
      </w:r>
      <w:r>
        <w:rPr>
          <w:iCs/>
        </w:rPr>
        <w:t xml:space="preserve"> pembentukan gugus tugas percepatan penanganan corona virus disease 2019 (COVID-19) Daerah  </w:t>
      </w:r>
    </w:p>
    <w:p w:rsidR="00435E11" w:rsidRPr="00F755B4" w:rsidRDefault="00435E11" w:rsidP="00435E11">
      <w:pPr>
        <w:pStyle w:val="BodyText"/>
        <w:ind w:firstLine="709"/>
        <w:jc w:val="both"/>
        <w:rPr>
          <w:iCs/>
        </w:rPr>
      </w:pPr>
      <w:r w:rsidRPr="00F755B4">
        <w:rPr>
          <w:iCs/>
        </w:rPr>
        <w:t>Persepi dalam  masyarakatdari berbagai bidang terhadap kebijakan tersebut beraneka ragam apakah tujuan menetapkan status</w:t>
      </w:r>
      <w:r>
        <w:rPr>
          <w:iCs/>
        </w:rPr>
        <w:t xml:space="preserve"> tanggap darurat</w:t>
      </w:r>
      <w:r w:rsidRPr="00F755B4">
        <w:rPr>
          <w:iCs/>
        </w:rPr>
        <w:t xml:space="preserve"> tersebut agar mendapat b</w:t>
      </w:r>
      <w:r>
        <w:rPr>
          <w:iCs/>
        </w:rPr>
        <w:t xml:space="preserve">antuan dan </w:t>
      </w:r>
      <w:r w:rsidRPr="00F755B4">
        <w:rPr>
          <w:iCs/>
        </w:rPr>
        <w:t>menurut Inpres No..20/2020 bahwa APBD dapat di pergunakan untuk kepentingan percepatan</w:t>
      </w:r>
      <w:r>
        <w:rPr>
          <w:iCs/>
        </w:rPr>
        <w:t xml:space="preserve"> penanganan pandemicovid-19</w:t>
      </w:r>
      <w:r w:rsidRPr="00F755B4">
        <w:rPr>
          <w:iCs/>
        </w:rPr>
        <w:t xml:space="preserve">, kemudian ada lagi  </w:t>
      </w:r>
      <w:r w:rsidRPr="00F755B4">
        <w:rPr>
          <w:iCs/>
        </w:rPr>
        <w:lastRenderedPageBreak/>
        <w:t>persepsi warga masyarakat   walikota panik setelah adanya</w:t>
      </w:r>
      <w:r>
        <w:rPr>
          <w:iCs/>
        </w:rPr>
        <w:t xml:space="preserve"> status </w:t>
      </w:r>
      <w:r w:rsidRPr="00F755B4">
        <w:rPr>
          <w:iCs/>
        </w:rPr>
        <w:t>PDP sehingga cepat mengambil kebijakan menetapkan status Tanggap darurat</w:t>
      </w:r>
      <w:r>
        <w:rPr>
          <w:iCs/>
        </w:rPr>
        <w:t>, secara umum berdasarkan hasil analisa penulis persepsi warga masyarakat kota Padangsidimpuan terhadap penanganan covid-19 ini cukup baik namun kurang transparannya keputusan yang dilaksanakan akhirnya membuat polemik dimasyarakatsehingga Walikota Padangsidimpuan sebagai ketua gugus tugas percepatan penanganan covid-19 digugat masyarakat  ke pengadilan tata usaha Negara atas keputusan hasil swab salah satu pasien dalam pengawasan yang meninggal dunia yang belum di umumkan secara resmi tetapi di batalkan oleh PTUNdan gugatan ke Pengadilan Negeri yang masi sedang berlanjut.</w:t>
      </w:r>
      <w:r w:rsidRPr="00F755B4">
        <w:rPr>
          <w:iCs/>
        </w:rPr>
        <w:t xml:space="preserve">Dampak negative dan positif dari kebijakan ini ada berpengaruh terhadap masyarakatdalam berbagai bidang sosial, ekonomi dan kesehatan. Dalam sosial dampak positif berupa adanya pembangunan sarana fasilitas emergensi darurat corona, adanya puluhan kamar yang di </w:t>
      </w:r>
      <w:r>
        <w:rPr>
          <w:iCs/>
        </w:rPr>
        <w:t>bangun dan sedang disiapkan untuk</w:t>
      </w:r>
      <w:r w:rsidRPr="00F755B4">
        <w:rPr>
          <w:iCs/>
        </w:rPr>
        <w:t xml:space="preserve"> antisipasi</w:t>
      </w:r>
      <w:r>
        <w:rPr>
          <w:iCs/>
        </w:rPr>
        <w:t>penanganan lebih lanjut dan banyak bantuan sosial dari pemerintah pusat dan daerah serta dari organisasi perangkat daerah,</w:t>
      </w:r>
      <w:r w:rsidRPr="00F755B4">
        <w:rPr>
          <w:iCs/>
        </w:rPr>
        <w:t xml:space="preserve"> dampak negative bagi masyarakat terjadinya isol</w:t>
      </w:r>
      <w:r>
        <w:rPr>
          <w:iCs/>
        </w:rPr>
        <w:t xml:space="preserve">asi wilayah </w:t>
      </w:r>
      <w:r w:rsidRPr="00F755B4">
        <w:rPr>
          <w:iCs/>
        </w:rPr>
        <w:t xml:space="preserve"> ke daerah lain </w:t>
      </w:r>
      <w:r>
        <w:rPr>
          <w:iCs/>
        </w:rPr>
        <w:t xml:space="preserve">dan membuat resah dan ketakutan antar dan sesama warga dan kurang kepercayaan masyarakat terhadap kebijakan pemerintah </w:t>
      </w:r>
      <w:r w:rsidRPr="00F755B4">
        <w:rPr>
          <w:iCs/>
        </w:rPr>
        <w:t>sedangkan dampak ekonomi bertambahnya jumlah pengangguran dan sulitnya memenuhi kebutuhan walaupun sebenarnya</w:t>
      </w:r>
      <w:r>
        <w:rPr>
          <w:iCs/>
        </w:rPr>
        <w:t xml:space="preserve"> banyak warga masyrakat yang di</w:t>
      </w:r>
      <w:r w:rsidRPr="00F755B4">
        <w:rPr>
          <w:iCs/>
        </w:rPr>
        <w:t xml:space="preserve">untungkan keadaan ini berupa banyaknya </w:t>
      </w:r>
      <w:r w:rsidRPr="00F755B4">
        <w:rPr>
          <w:iCs/>
        </w:rPr>
        <w:lastRenderedPageBreak/>
        <w:t>bantuan sosial dari pemerintah.Dibidang kesehatan berdampak banyak warga masyarakat yang takut dan resah berobat ke rumahsakit</w:t>
      </w:r>
      <w:r>
        <w:rPr>
          <w:iCs/>
        </w:rPr>
        <w:t xml:space="preserve">,klinik dokter </w:t>
      </w:r>
      <w:r w:rsidRPr="00F755B4">
        <w:rPr>
          <w:iCs/>
        </w:rPr>
        <w:t xml:space="preserve"> maupun puskesmas akibat dari adanya status PDP dan para medis mengalami keresahan juga ketika melaksanakna tugasnya akabat dari kurang lengkap sarana dan prasarana medis di kota </w:t>
      </w:r>
      <w:r>
        <w:rPr>
          <w:iCs/>
        </w:rPr>
        <w:t>Padangsidimpuan</w:t>
      </w:r>
      <w:r w:rsidRPr="00F755B4">
        <w:rPr>
          <w:iCs/>
        </w:rPr>
        <w:t>.</w:t>
      </w:r>
    </w:p>
    <w:p w:rsidR="00435E11" w:rsidRDefault="00435E11" w:rsidP="00435E11">
      <w:pPr>
        <w:spacing w:after="0" w:line="240" w:lineRule="auto"/>
        <w:jc w:val="both"/>
        <w:rPr>
          <w:rFonts w:ascii="Times New Roman" w:hAnsi="Times New Roman" w:cs="Times New Roman"/>
          <w:iCs/>
          <w:sz w:val="24"/>
          <w:szCs w:val="24"/>
        </w:rPr>
      </w:pPr>
      <w:r w:rsidRPr="00F755B4">
        <w:rPr>
          <w:rFonts w:ascii="Times New Roman" w:hAnsi="Times New Roman" w:cs="Times New Roman"/>
          <w:sz w:val="24"/>
          <w:szCs w:val="24"/>
        </w:rPr>
        <w:tab/>
        <w:t>Pada masa new normal yang d</w:t>
      </w:r>
      <w:r>
        <w:rPr>
          <w:rFonts w:ascii="Times New Roman" w:hAnsi="Times New Roman" w:cs="Times New Roman"/>
          <w:sz w:val="24"/>
          <w:szCs w:val="24"/>
        </w:rPr>
        <w:t>i umum pemerintah pusat</w:t>
      </w:r>
      <w:r w:rsidRPr="00F755B4">
        <w:rPr>
          <w:rFonts w:ascii="Times New Roman" w:hAnsi="Times New Roman" w:cs="Times New Roman"/>
          <w:sz w:val="24"/>
          <w:szCs w:val="24"/>
        </w:rPr>
        <w:t xml:space="preserve"> dan  perubahan status Kota </w:t>
      </w:r>
      <w:r>
        <w:rPr>
          <w:rFonts w:ascii="Times New Roman" w:hAnsi="Times New Roman" w:cs="Times New Roman"/>
          <w:sz w:val="24"/>
          <w:szCs w:val="24"/>
        </w:rPr>
        <w:t>Padangsidimpuan</w:t>
      </w:r>
      <w:r w:rsidRPr="00F755B4">
        <w:rPr>
          <w:rFonts w:ascii="Times New Roman" w:hAnsi="Times New Roman" w:cs="Times New Roman"/>
          <w:sz w:val="24"/>
          <w:szCs w:val="24"/>
        </w:rPr>
        <w:t xml:space="preserve"> menjadi zona kuning</w:t>
      </w:r>
      <w:r>
        <w:rPr>
          <w:rFonts w:ascii="Times New Roman" w:hAnsi="Times New Roman" w:cs="Times New Roman"/>
          <w:sz w:val="24"/>
          <w:szCs w:val="24"/>
        </w:rPr>
        <w:t xml:space="preserve"> ,</w:t>
      </w:r>
      <w:r w:rsidRPr="00F755B4">
        <w:rPr>
          <w:rFonts w:ascii="Times New Roman" w:hAnsi="Times New Roman" w:cs="Times New Roman"/>
          <w:sz w:val="24"/>
          <w:szCs w:val="24"/>
        </w:rPr>
        <w:t xml:space="preserve"> berdasarkan Surat Edaran Walikota </w:t>
      </w:r>
      <w:r>
        <w:rPr>
          <w:rFonts w:ascii="Times New Roman" w:hAnsi="Times New Roman" w:cs="Times New Roman"/>
          <w:sz w:val="24"/>
          <w:szCs w:val="24"/>
        </w:rPr>
        <w:t>Padangsidimpuan</w:t>
      </w:r>
      <w:r w:rsidRPr="00F755B4">
        <w:rPr>
          <w:rFonts w:ascii="Times New Roman" w:hAnsi="Times New Roman" w:cs="Times New Roman"/>
          <w:sz w:val="24"/>
          <w:szCs w:val="24"/>
        </w:rPr>
        <w:t xml:space="preserve"> No.421/3243/2020 tertanggal 10 </w:t>
      </w:r>
      <w:r>
        <w:rPr>
          <w:rFonts w:ascii="Times New Roman" w:hAnsi="Times New Roman" w:cs="Times New Roman"/>
          <w:sz w:val="24"/>
          <w:szCs w:val="24"/>
        </w:rPr>
        <w:t>Juli</w:t>
      </w:r>
      <w:r w:rsidRPr="00F755B4">
        <w:rPr>
          <w:rFonts w:ascii="Times New Roman" w:hAnsi="Times New Roman" w:cs="Times New Roman"/>
          <w:sz w:val="24"/>
          <w:szCs w:val="24"/>
        </w:rPr>
        <w:t xml:space="preserve"> 2020 tentang panduan penyelenggaraan pembelajaran tahun ajaran 2020/2021 dan tahun akademik 2020/2021 dimasa </w:t>
      </w:r>
      <w:r>
        <w:rPr>
          <w:rFonts w:ascii="Times New Roman" w:hAnsi="Times New Roman" w:cs="Times New Roman"/>
          <w:sz w:val="24"/>
          <w:szCs w:val="24"/>
        </w:rPr>
        <w:t>pandemi</w:t>
      </w:r>
      <w:r w:rsidRPr="00F755B4">
        <w:rPr>
          <w:rFonts w:ascii="Times New Roman" w:hAnsi="Times New Roman" w:cs="Times New Roman"/>
          <w:sz w:val="24"/>
          <w:szCs w:val="24"/>
        </w:rPr>
        <w:t xml:space="preserve"> Covid-19 yang ditujukan kepada seluruh kepala pendidikan Anak Usia Dini PAUD /Taman kanak-kanak TK Kepala SD dan </w:t>
      </w:r>
      <w:r>
        <w:rPr>
          <w:rFonts w:ascii="Times New Roman" w:hAnsi="Times New Roman" w:cs="Times New Roman"/>
          <w:sz w:val="24"/>
          <w:szCs w:val="24"/>
        </w:rPr>
        <w:t>SMP Neegeri/Swasta membuat  dan</w:t>
      </w:r>
      <w:r w:rsidRPr="00F755B4">
        <w:rPr>
          <w:rFonts w:ascii="Times New Roman" w:hAnsi="Times New Roman" w:cs="Times New Roman"/>
          <w:sz w:val="24"/>
          <w:szCs w:val="24"/>
        </w:rPr>
        <w:t xml:space="preserve"> mendikbud mengumu</w:t>
      </w:r>
      <w:r>
        <w:rPr>
          <w:rFonts w:ascii="Times New Roman" w:hAnsi="Times New Roman" w:cs="Times New Roman"/>
          <w:sz w:val="24"/>
          <w:szCs w:val="24"/>
        </w:rPr>
        <w:t xml:space="preserve">mkan bahwa zona kuning masi tetap belajar dari rumah. </w:t>
      </w:r>
    </w:p>
    <w:p w:rsidR="00435E11" w:rsidRDefault="00435E11" w:rsidP="00435E11">
      <w:pPr>
        <w:spacing w:after="0" w:line="240" w:lineRule="auto"/>
        <w:jc w:val="both"/>
        <w:rPr>
          <w:rFonts w:ascii="Times New Roman" w:hAnsi="Times New Roman" w:cs="Times New Roman"/>
          <w:iCs/>
          <w:sz w:val="24"/>
          <w:szCs w:val="24"/>
        </w:rPr>
      </w:pPr>
    </w:p>
    <w:p w:rsidR="00435E11" w:rsidRDefault="00435E11" w:rsidP="00435E11">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 xml:space="preserve">Kesimpulan </w:t>
      </w:r>
    </w:p>
    <w:p w:rsidR="00435E11" w:rsidRPr="000B2CE5" w:rsidRDefault="00435E11" w:rsidP="00435E11">
      <w:pPr>
        <w:spacing w:after="0" w:line="240" w:lineRule="auto"/>
        <w:jc w:val="both"/>
        <w:rPr>
          <w:rFonts w:ascii="Times New Roman" w:hAnsi="Times New Roman" w:cs="Times New Roman"/>
          <w:iCs/>
          <w:sz w:val="24"/>
          <w:szCs w:val="24"/>
        </w:rPr>
      </w:pPr>
      <w:r>
        <w:rPr>
          <w:rFonts w:ascii="Times New Roman" w:hAnsi="Times New Roman" w:cs="Times New Roman"/>
          <w:b/>
          <w:iCs/>
          <w:sz w:val="24"/>
          <w:szCs w:val="24"/>
        </w:rPr>
        <w:tab/>
      </w:r>
      <w:r w:rsidRPr="000B2CE5">
        <w:rPr>
          <w:rFonts w:ascii="Times New Roman" w:hAnsi="Times New Roman" w:cs="Times New Roman"/>
          <w:iCs/>
          <w:sz w:val="24"/>
          <w:szCs w:val="24"/>
        </w:rPr>
        <w:t>Perwujudan dari tugas pemerintahan untuk mencapai tujuan Negara yaitu welfare state dengan jalan turut campur dalam kehidupan rakyat untuk menyelenggarakan kepent</w:t>
      </w:r>
      <w:r>
        <w:rPr>
          <w:rFonts w:ascii="Times New Roman" w:hAnsi="Times New Roman" w:cs="Times New Roman"/>
          <w:iCs/>
          <w:sz w:val="24"/>
          <w:szCs w:val="24"/>
        </w:rPr>
        <w:t>ingan umum (Jum Anggriani: 102</w:t>
      </w:r>
      <w:r w:rsidRPr="000B2CE5">
        <w:rPr>
          <w:rFonts w:ascii="Times New Roman" w:hAnsi="Times New Roman" w:cs="Times New Roman"/>
          <w:iCs/>
          <w:sz w:val="24"/>
          <w:szCs w:val="24"/>
        </w:rPr>
        <w:t xml:space="preserve">) perbuatan administrasi Negara yang di berikan kepada badan/pejabat administrasi Negara dalam hal ini Walikota </w:t>
      </w:r>
      <w:r>
        <w:rPr>
          <w:rFonts w:ascii="Times New Roman" w:hAnsi="Times New Roman" w:cs="Times New Roman"/>
          <w:iCs/>
          <w:sz w:val="24"/>
          <w:szCs w:val="24"/>
        </w:rPr>
        <w:t>Padangsidimpuan</w:t>
      </w:r>
      <w:r w:rsidRPr="000B2CE5">
        <w:rPr>
          <w:rFonts w:ascii="Times New Roman" w:hAnsi="Times New Roman" w:cs="Times New Roman"/>
          <w:iCs/>
          <w:sz w:val="24"/>
          <w:szCs w:val="24"/>
        </w:rPr>
        <w:t xml:space="preserve"> berupa kebebasan untuk bertindak atas inisiatifnya sendiri untuk menyelesaikan segala permasalahan yang ada dalam penyelenggaraan pemerintahan yang mengedepankan kepentingan umum </w:t>
      </w:r>
      <w:r w:rsidRPr="000B2CE5">
        <w:rPr>
          <w:rFonts w:ascii="Times New Roman" w:hAnsi="Times New Roman" w:cs="Times New Roman"/>
          <w:iCs/>
          <w:sz w:val="24"/>
          <w:szCs w:val="24"/>
        </w:rPr>
        <w:lastRenderedPageBreak/>
        <w:t xml:space="preserve">dalam menjalankan fungsi pemerintahannya dalam keamanan,kesejahteraan,kemakmuran dan efesiensi kehidupanmasyarakat kota </w:t>
      </w:r>
      <w:r>
        <w:rPr>
          <w:rFonts w:ascii="Times New Roman" w:hAnsi="Times New Roman" w:cs="Times New Roman"/>
          <w:iCs/>
          <w:sz w:val="24"/>
          <w:szCs w:val="24"/>
        </w:rPr>
        <w:t>Padangsidimpuan</w:t>
      </w:r>
      <w:r w:rsidRPr="000B2CE5">
        <w:rPr>
          <w:rFonts w:ascii="Times New Roman" w:hAnsi="Times New Roman" w:cs="Times New Roman"/>
          <w:iCs/>
          <w:sz w:val="24"/>
          <w:szCs w:val="24"/>
        </w:rPr>
        <w:t>.</w:t>
      </w:r>
    </w:p>
    <w:p w:rsidR="00435E11" w:rsidRPr="000B2CE5" w:rsidRDefault="00435E11" w:rsidP="00435E11">
      <w:pPr>
        <w:spacing w:after="0" w:line="240" w:lineRule="auto"/>
        <w:jc w:val="both"/>
        <w:rPr>
          <w:rFonts w:ascii="Times New Roman" w:hAnsi="Times New Roman" w:cs="Times New Roman"/>
          <w:iCs/>
          <w:sz w:val="24"/>
          <w:szCs w:val="24"/>
        </w:rPr>
      </w:pPr>
      <w:r w:rsidRPr="000B2CE5">
        <w:rPr>
          <w:rFonts w:ascii="Times New Roman" w:hAnsi="Times New Roman" w:cs="Times New Roman"/>
          <w:iCs/>
          <w:sz w:val="24"/>
          <w:szCs w:val="24"/>
        </w:rPr>
        <w:tab/>
        <w:t>Dari persepsi-persep</w:t>
      </w:r>
      <w:r>
        <w:rPr>
          <w:rFonts w:ascii="Times New Roman" w:hAnsi="Times New Roman" w:cs="Times New Roman"/>
          <w:iCs/>
          <w:sz w:val="24"/>
          <w:szCs w:val="24"/>
        </w:rPr>
        <w:t>si</w:t>
      </w:r>
      <w:r w:rsidRPr="000B2CE5">
        <w:rPr>
          <w:rFonts w:ascii="Times New Roman" w:hAnsi="Times New Roman" w:cs="Times New Roman"/>
          <w:iCs/>
          <w:sz w:val="24"/>
          <w:szCs w:val="24"/>
        </w:rPr>
        <w:t xml:space="preserve"> masyarakat terhadap kebijakan walikota dalam percepatan penanganan covid-19 berupa adanya perubahan status daerah kota </w:t>
      </w:r>
      <w:r>
        <w:rPr>
          <w:rFonts w:ascii="Times New Roman" w:hAnsi="Times New Roman" w:cs="Times New Roman"/>
          <w:iCs/>
          <w:sz w:val="24"/>
          <w:szCs w:val="24"/>
        </w:rPr>
        <w:t>Padangsidimpuan</w:t>
      </w:r>
      <w:r w:rsidRPr="000B2CE5">
        <w:rPr>
          <w:rFonts w:ascii="Times New Roman" w:hAnsi="Times New Roman" w:cs="Times New Roman"/>
          <w:iCs/>
          <w:sz w:val="24"/>
          <w:szCs w:val="24"/>
        </w:rPr>
        <w:t xml:space="preserve"> dalam tiga fase yakni status siaga bencana, status tanggap darurat  tanpa ada hasil kajian dan penilaian dari BPBD dan Dinas Kesehatan Padangsimpuan dan zona kuning berdasarkan keterangan tertulis ketua Gugus </w:t>
      </w:r>
      <w:bookmarkStart w:id="0" w:name="_GoBack"/>
      <w:bookmarkEnd w:id="0"/>
      <w:r w:rsidRPr="000B2CE5">
        <w:rPr>
          <w:rFonts w:ascii="Times New Roman" w:hAnsi="Times New Roman" w:cs="Times New Roman"/>
          <w:iCs/>
          <w:sz w:val="24"/>
          <w:szCs w:val="24"/>
        </w:rPr>
        <w:t>penanganan covid-19 pusat. Menurut penulis apabila dikaji dari hokum administrasi Negara dalam UU No. 30 tahun 2014 tentang Administrasi pemerintahan dalam pasal 1 angka 9  Kputusan dan /atau tindakan yang di tetapkan dan/atau dilakukan oleh pejabat pemerintahan untuk mengatasi persoalan konkret yang dihadapi dalam peyelenggaraan pemerintahan dalam hal peraturan perundang-undangan yang memberikan pilihan,tidak mengatur,tak lengkap atau tidak jelas dan / atau adanya stagnasi pemerintahan.</w:t>
      </w:r>
    </w:p>
    <w:p w:rsidR="00435E11" w:rsidRPr="000B2CE5" w:rsidRDefault="00435E11" w:rsidP="00435E11">
      <w:pPr>
        <w:spacing w:after="0" w:line="240" w:lineRule="auto"/>
        <w:jc w:val="both"/>
        <w:rPr>
          <w:rFonts w:ascii="Times New Roman" w:hAnsi="Times New Roman" w:cs="Times New Roman"/>
          <w:iCs/>
          <w:sz w:val="24"/>
          <w:szCs w:val="24"/>
        </w:rPr>
      </w:pPr>
      <w:r w:rsidRPr="000B2CE5">
        <w:rPr>
          <w:rFonts w:ascii="Times New Roman" w:hAnsi="Times New Roman" w:cs="Times New Roman"/>
          <w:iCs/>
          <w:sz w:val="24"/>
          <w:szCs w:val="24"/>
        </w:rPr>
        <w:tab/>
        <w:t>Berdasarkan analisi</w:t>
      </w:r>
      <w:r>
        <w:rPr>
          <w:rFonts w:ascii="Times New Roman" w:hAnsi="Times New Roman" w:cs="Times New Roman"/>
          <w:iCs/>
          <w:sz w:val="24"/>
          <w:szCs w:val="24"/>
        </w:rPr>
        <w:t>s</w:t>
      </w:r>
      <w:r w:rsidRPr="000B2CE5">
        <w:rPr>
          <w:rFonts w:ascii="Times New Roman" w:hAnsi="Times New Roman" w:cs="Times New Roman"/>
          <w:iCs/>
          <w:sz w:val="24"/>
          <w:szCs w:val="24"/>
        </w:rPr>
        <w:t xml:space="preserve"> penulis walikota sebagai ketua tim gugus percepatan penanganan covid-19 wilayah kota </w:t>
      </w:r>
      <w:r>
        <w:rPr>
          <w:rFonts w:ascii="Times New Roman" w:hAnsi="Times New Roman" w:cs="Times New Roman"/>
          <w:iCs/>
          <w:sz w:val="24"/>
          <w:szCs w:val="24"/>
        </w:rPr>
        <w:t>Padangsidimpuan</w:t>
      </w:r>
      <w:r w:rsidRPr="000B2CE5">
        <w:rPr>
          <w:rFonts w:ascii="Times New Roman" w:hAnsi="Times New Roman" w:cs="Times New Roman"/>
          <w:iCs/>
          <w:sz w:val="24"/>
          <w:szCs w:val="24"/>
        </w:rPr>
        <w:t xml:space="preserve">mengunakan perbuatan tindakan Diskresi yang diaturdalam pasal 23 UU No.30 tahun 2014 dalam hal terjadinya stagnasi pemerintahan yang di kaitkan dengan kepentingan yang menyangkut hajat hidup orang banyak,penyelamatan kemanusiaan,dan kebutuhan Negara  antara bencana alam, wabah </w:t>
      </w:r>
      <w:r w:rsidRPr="000B2CE5">
        <w:rPr>
          <w:rFonts w:ascii="Times New Roman" w:hAnsi="Times New Roman" w:cs="Times New Roman"/>
          <w:iCs/>
          <w:sz w:val="24"/>
          <w:szCs w:val="24"/>
        </w:rPr>
        <w:lastRenderedPageBreak/>
        <w:t>penyakit, konflik sosial, keresahan, pertahanan dan kesatuan bangsa. Ada gugatan masyarakat terhadap walikota sebagai pemerintah ditolah oleh pengadilan tata usaha Negara dan pengadialan negeri merupakan dinamika berpolitik dan berbangsa.</w:t>
      </w:r>
    </w:p>
    <w:p w:rsidR="00435E11" w:rsidRPr="00435E11" w:rsidRDefault="00435E11" w:rsidP="00435E11">
      <w:pPr>
        <w:spacing w:after="0" w:line="240" w:lineRule="auto"/>
        <w:ind w:firstLine="720"/>
        <w:jc w:val="both"/>
        <w:rPr>
          <w:rFonts w:ascii="Times New Roman" w:hAnsi="Times New Roman" w:cs="Times New Roman"/>
          <w:iCs/>
          <w:sz w:val="24"/>
          <w:szCs w:val="24"/>
        </w:rPr>
      </w:pPr>
      <w:r w:rsidRPr="000B2CE5">
        <w:rPr>
          <w:rFonts w:ascii="Times New Roman" w:hAnsi="Times New Roman" w:cs="Times New Roman"/>
          <w:iCs/>
          <w:sz w:val="24"/>
          <w:szCs w:val="24"/>
        </w:rPr>
        <w:t xml:space="preserve">Dari kajiaan hasil penelitian ini kiranya dapat membuka cakrawala berpikir dari berbagai kalangan masyarakat terhadap percepatan penangan covid-19 khususnya di kota </w:t>
      </w:r>
      <w:r>
        <w:rPr>
          <w:rFonts w:ascii="Times New Roman" w:hAnsi="Times New Roman" w:cs="Times New Roman"/>
          <w:iCs/>
          <w:sz w:val="24"/>
          <w:szCs w:val="24"/>
        </w:rPr>
        <w:t>Padangsidimpuan</w:t>
      </w:r>
      <w:r w:rsidRPr="000B2CE5">
        <w:rPr>
          <w:rFonts w:ascii="Times New Roman" w:hAnsi="Times New Roman" w:cs="Times New Roman"/>
          <w:iCs/>
          <w:sz w:val="24"/>
          <w:szCs w:val="24"/>
        </w:rPr>
        <w:t xml:space="preserve"> yang di perkirakan sampai akhir tahun 2020 masi terjadi ketidak pastian dari wabah covid-19 ini agar jangan sampai virus corona memecah belah bangsa seperti yang dilakukan Belanda dulu.Ayo bersatu bergotong royong mengalahkan wabah virus corona dengan mematuhi per</w:t>
      </w:r>
      <w:r>
        <w:rPr>
          <w:rFonts w:ascii="Times New Roman" w:hAnsi="Times New Roman" w:cs="Times New Roman"/>
          <w:iCs/>
          <w:sz w:val="24"/>
          <w:szCs w:val="24"/>
        </w:rPr>
        <w:t>aturan dan himbauan pemerintah.</w:t>
      </w:r>
    </w:p>
    <w:p w:rsidR="00435E11" w:rsidRDefault="00435E11" w:rsidP="00435E11">
      <w:pPr>
        <w:spacing w:after="0" w:line="240" w:lineRule="auto"/>
        <w:jc w:val="both"/>
        <w:rPr>
          <w:rFonts w:ascii="Times New Roman" w:hAnsi="Times New Roman" w:cs="Times New Roman"/>
          <w:b/>
          <w:iCs/>
          <w:sz w:val="24"/>
          <w:szCs w:val="24"/>
        </w:rPr>
      </w:pPr>
    </w:p>
    <w:p w:rsidR="00435E11" w:rsidRPr="00A43C70" w:rsidRDefault="00435E11" w:rsidP="00435E11">
      <w:pPr>
        <w:spacing w:after="0" w:line="240" w:lineRule="auto"/>
        <w:rPr>
          <w:rFonts w:ascii="Times New Roman" w:hAnsi="Times New Roman" w:cs="Times New Roman"/>
          <w:b/>
          <w:iCs/>
          <w:sz w:val="24"/>
          <w:szCs w:val="24"/>
        </w:rPr>
      </w:pPr>
      <w:r w:rsidRPr="00A43C70">
        <w:rPr>
          <w:rFonts w:ascii="Times New Roman" w:hAnsi="Times New Roman" w:cs="Times New Roman"/>
          <w:b/>
          <w:iCs/>
          <w:sz w:val="24"/>
          <w:szCs w:val="24"/>
        </w:rPr>
        <w:t xml:space="preserve">Daftar Pustaka </w:t>
      </w:r>
    </w:p>
    <w:p w:rsidR="00435E11" w:rsidRDefault="00435E11" w:rsidP="00435E11">
      <w:pPr>
        <w:spacing w:before="132" w:after="0" w:line="240" w:lineRule="auto"/>
        <w:ind w:left="1701" w:right="3" w:hanging="1701"/>
        <w:jc w:val="both"/>
        <w:rPr>
          <w:rFonts w:ascii="Times New Roman" w:hAnsi="Times New Roman" w:cs="Times New Roman"/>
          <w:sz w:val="24"/>
        </w:rPr>
      </w:pPr>
      <w:r w:rsidRPr="00A43C70">
        <w:rPr>
          <w:rFonts w:ascii="Times New Roman" w:hAnsi="Times New Roman" w:cs="Times New Roman"/>
          <w:sz w:val="24"/>
        </w:rPr>
        <w:t xml:space="preserve">Sahya Anggara. (2018). </w:t>
      </w:r>
      <w:r w:rsidRPr="00A43C70">
        <w:rPr>
          <w:rFonts w:ascii="Times New Roman" w:hAnsi="Times New Roman" w:cs="Times New Roman"/>
          <w:i/>
          <w:sz w:val="24"/>
        </w:rPr>
        <w:t>Hukum Administrasi Negara</w:t>
      </w:r>
      <w:r w:rsidRPr="00A43C70">
        <w:rPr>
          <w:rFonts w:ascii="Times New Roman" w:hAnsi="Times New Roman" w:cs="Times New Roman"/>
          <w:sz w:val="24"/>
        </w:rPr>
        <w:t>. Bandung: CV. Pustaka Setia.</w:t>
      </w:r>
    </w:p>
    <w:p w:rsidR="00435E11" w:rsidRDefault="00435E11" w:rsidP="00435E11">
      <w:pPr>
        <w:spacing w:before="132" w:after="0" w:line="240" w:lineRule="auto"/>
        <w:ind w:left="1701" w:right="3" w:hanging="1701"/>
        <w:jc w:val="both"/>
        <w:rPr>
          <w:rFonts w:ascii="Times New Roman" w:hAnsi="Times New Roman" w:cs="Times New Roman"/>
          <w:sz w:val="24"/>
        </w:rPr>
      </w:pPr>
      <w:r>
        <w:rPr>
          <w:rFonts w:ascii="Times New Roman" w:hAnsi="Times New Roman" w:cs="Times New Roman"/>
          <w:sz w:val="24"/>
        </w:rPr>
        <w:t>Jum Anggriani</w:t>
      </w:r>
      <w:r w:rsidRPr="00A43C70">
        <w:rPr>
          <w:rFonts w:ascii="Times New Roman" w:hAnsi="Times New Roman" w:cs="Times New Roman"/>
          <w:sz w:val="24"/>
        </w:rPr>
        <w:t xml:space="preserve">. </w:t>
      </w:r>
      <w:r>
        <w:rPr>
          <w:rFonts w:ascii="Times New Roman" w:hAnsi="Times New Roman" w:cs="Times New Roman"/>
          <w:sz w:val="24"/>
        </w:rPr>
        <w:t>(2012</w:t>
      </w:r>
      <w:r w:rsidRPr="00A43C70">
        <w:rPr>
          <w:rFonts w:ascii="Times New Roman" w:hAnsi="Times New Roman" w:cs="Times New Roman"/>
          <w:sz w:val="24"/>
        </w:rPr>
        <w:t xml:space="preserve">). </w:t>
      </w:r>
      <w:r w:rsidRPr="00A43C70">
        <w:rPr>
          <w:rFonts w:ascii="Times New Roman" w:hAnsi="Times New Roman" w:cs="Times New Roman"/>
          <w:i/>
          <w:sz w:val="24"/>
        </w:rPr>
        <w:t>Hukum Administrasi Negara</w:t>
      </w:r>
      <w:r w:rsidRPr="00A43C70">
        <w:rPr>
          <w:rFonts w:ascii="Times New Roman" w:hAnsi="Times New Roman" w:cs="Times New Roman"/>
          <w:sz w:val="24"/>
        </w:rPr>
        <w:t>.</w:t>
      </w:r>
      <w:r>
        <w:rPr>
          <w:rFonts w:ascii="Times New Roman" w:hAnsi="Times New Roman" w:cs="Times New Roman"/>
          <w:sz w:val="24"/>
        </w:rPr>
        <w:t>Yogyakarta</w:t>
      </w:r>
      <w:r w:rsidRPr="00A43C70">
        <w:rPr>
          <w:rFonts w:ascii="Times New Roman" w:hAnsi="Times New Roman" w:cs="Times New Roman"/>
          <w:sz w:val="24"/>
        </w:rPr>
        <w:t xml:space="preserve">: </w:t>
      </w:r>
      <w:r>
        <w:rPr>
          <w:rFonts w:ascii="Times New Roman" w:hAnsi="Times New Roman" w:cs="Times New Roman"/>
          <w:sz w:val="24"/>
        </w:rPr>
        <w:t>Graha Ilmu</w:t>
      </w:r>
      <w:r w:rsidRPr="00A43C70">
        <w:rPr>
          <w:rFonts w:ascii="Times New Roman" w:hAnsi="Times New Roman" w:cs="Times New Roman"/>
          <w:sz w:val="24"/>
        </w:rPr>
        <w:t>.</w:t>
      </w:r>
    </w:p>
    <w:p w:rsidR="00435E11" w:rsidRDefault="00435E11" w:rsidP="00435E11">
      <w:pPr>
        <w:spacing w:before="132" w:after="0" w:line="240" w:lineRule="auto"/>
        <w:ind w:left="1701" w:right="3" w:hanging="1701"/>
        <w:jc w:val="both"/>
        <w:rPr>
          <w:rFonts w:ascii="Times New Roman" w:hAnsi="Times New Roman" w:cs="Times New Roman"/>
          <w:sz w:val="24"/>
        </w:rPr>
      </w:pPr>
      <w:r>
        <w:rPr>
          <w:rFonts w:ascii="Times New Roman" w:hAnsi="Times New Roman" w:cs="Times New Roman"/>
          <w:sz w:val="24"/>
        </w:rPr>
        <w:t>Budi Winarno</w:t>
      </w:r>
      <w:r w:rsidRPr="00A43C70">
        <w:rPr>
          <w:rFonts w:ascii="Times New Roman" w:hAnsi="Times New Roman" w:cs="Times New Roman"/>
          <w:sz w:val="24"/>
        </w:rPr>
        <w:t xml:space="preserve">. </w:t>
      </w:r>
      <w:r>
        <w:rPr>
          <w:rFonts w:ascii="Times New Roman" w:hAnsi="Times New Roman" w:cs="Times New Roman"/>
          <w:sz w:val="24"/>
        </w:rPr>
        <w:t>(2011</w:t>
      </w:r>
      <w:r w:rsidRPr="00A43C70">
        <w:rPr>
          <w:rFonts w:ascii="Times New Roman" w:hAnsi="Times New Roman" w:cs="Times New Roman"/>
          <w:sz w:val="24"/>
        </w:rPr>
        <w:t xml:space="preserve">). </w:t>
      </w:r>
      <w:r>
        <w:rPr>
          <w:rFonts w:ascii="Times New Roman" w:hAnsi="Times New Roman" w:cs="Times New Roman"/>
          <w:i/>
          <w:sz w:val="24"/>
        </w:rPr>
        <w:t>Kebijakan Publik Teori, Proses, dan Studi Kasus</w:t>
      </w:r>
      <w:r w:rsidRPr="00A43C70">
        <w:rPr>
          <w:rFonts w:ascii="Times New Roman" w:hAnsi="Times New Roman" w:cs="Times New Roman"/>
          <w:sz w:val="24"/>
        </w:rPr>
        <w:t>.</w:t>
      </w:r>
      <w:r>
        <w:rPr>
          <w:rFonts w:ascii="Times New Roman" w:hAnsi="Times New Roman" w:cs="Times New Roman"/>
          <w:sz w:val="24"/>
        </w:rPr>
        <w:t>Yogyakarta</w:t>
      </w:r>
      <w:r w:rsidRPr="00A43C70">
        <w:rPr>
          <w:rFonts w:ascii="Times New Roman" w:hAnsi="Times New Roman" w:cs="Times New Roman"/>
          <w:sz w:val="24"/>
        </w:rPr>
        <w:t xml:space="preserve">: </w:t>
      </w:r>
      <w:r>
        <w:rPr>
          <w:rFonts w:ascii="Times New Roman" w:hAnsi="Times New Roman" w:cs="Times New Roman"/>
          <w:sz w:val="24"/>
        </w:rPr>
        <w:t>Caps</w:t>
      </w:r>
      <w:r w:rsidRPr="00A43C70">
        <w:rPr>
          <w:rFonts w:ascii="Times New Roman" w:hAnsi="Times New Roman" w:cs="Times New Roman"/>
          <w:sz w:val="24"/>
        </w:rPr>
        <w:t>.</w:t>
      </w:r>
    </w:p>
    <w:p w:rsidR="00435E11" w:rsidRDefault="00435E11" w:rsidP="00435E11">
      <w:pPr>
        <w:spacing w:before="132" w:after="0" w:line="240" w:lineRule="auto"/>
        <w:ind w:left="1701" w:right="3" w:hanging="1701"/>
        <w:jc w:val="both"/>
        <w:rPr>
          <w:rFonts w:ascii="Times New Roman" w:hAnsi="Times New Roman" w:cs="Times New Roman"/>
          <w:sz w:val="24"/>
        </w:rPr>
      </w:pPr>
      <w:r>
        <w:rPr>
          <w:rFonts w:ascii="Times New Roman" w:hAnsi="Times New Roman" w:cs="Times New Roman"/>
          <w:sz w:val="24"/>
        </w:rPr>
        <w:t>Miftah Thoha</w:t>
      </w:r>
      <w:r w:rsidRPr="00A43C70">
        <w:rPr>
          <w:rFonts w:ascii="Times New Roman" w:hAnsi="Times New Roman" w:cs="Times New Roman"/>
          <w:sz w:val="24"/>
        </w:rPr>
        <w:t xml:space="preserve">. </w:t>
      </w:r>
      <w:r>
        <w:rPr>
          <w:rFonts w:ascii="Times New Roman" w:hAnsi="Times New Roman" w:cs="Times New Roman"/>
          <w:sz w:val="24"/>
        </w:rPr>
        <w:t>(2008</w:t>
      </w:r>
      <w:r w:rsidRPr="00A43C70">
        <w:rPr>
          <w:rFonts w:ascii="Times New Roman" w:hAnsi="Times New Roman" w:cs="Times New Roman"/>
          <w:sz w:val="24"/>
        </w:rPr>
        <w:t xml:space="preserve">). </w:t>
      </w:r>
      <w:r>
        <w:rPr>
          <w:rFonts w:ascii="Times New Roman" w:hAnsi="Times New Roman" w:cs="Times New Roman"/>
          <w:i/>
          <w:sz w:val="24"/>
        </w:rPr>
        <w:t>Birokrasi Pemerintah Indonesia di Era Reformasi</w:t>
      </w:r>
      <w:r w:rsidRPr="00A43C70">
        <w:rPr>
          <w:rFonts w:ascii="Times New Roman" w:hAnsi="Times New Roman" w:cs="Times New Roman"/>
          <w:sz w:val="24"/>
        </w:rPr>
        <w:t>.</w:t>
      </w:r>
      <w:r>
        <w:rPr>
          <w:rFonts w:ascii="Times New Roman" w:hAnsi="Times New Roman" w:cs="Times New Roman"/>
          <w:sz w:val="24"/>
        </w:rPr>
        <w:t>Jakarta</w:t>
      </w:r>
      <w:r w:rsidRPr="00A43C70">
        <w:rPr>
          <w:rFonts w:ascii="Times New Roman" w:hAnsi="Times New Roman" w:cs="Times New Roman"/>
          <w:sz w:val="24"/>
        </w:rPr>
        <w:t xml:space="preserve">: </w:t>
      </w:r>
      <w:r>
        <w:rPr>
          <w:rFonts w:ascii="Times New Roman" w:hAnsi="Times New Roman" w:cs="Times New Roman"/>
          <w:sz w:val="24"/>
        </w:rPr>
        <w:t>Kencana Prenada Media Group</w:t>
      </w:r>
      <w:r w:rsidRPr="00A43C70">
        <w:rPr>
          <w:rFonts w:ascii="Times New Roman" w:hAnsi="Times New Roman" w:cs="Times New Roman"/>
          <w:sz w:val="24"/>
        </w:rPr>
        <w:t>.</w:t>
      </w:r>
    </w:p>
    <w:p w:rsidR="00435E11" w:rsidRDefault="00435E11" w:rsidP="00435E11">
      <w:pPr>
        <w:spacing w:before="132" w:after="0" w:line="240" w:lineRule="auto"/>
        <w:ind w:left="1701" w:right="3" w:hanging="1701"/>
        <w:jc w:val="both"/>
        <w:rPr>
          <w:rFonts w:ascii="Times New Roman" w:hAnsi="Times New Roman" w:cs="Times New Roman"/>
          <w:sz w:val="24"/>
        </w:rPr>
        <w:sectPr w:rsidR="00435E11" w:rsidSect="00435E11">
          <w:type w:val="continuous"/>
          <w:pgSz w:w="11910" w:h="16850"/>
          <w:pgMar w:top="1701" w:right="1701" w:bottom="1701" w:left="2268" w:header="731" w:footer="0" w:gutter="0"/>
          <w:cols w:num="2" w:space="720"/>
          <w:docGrid w:linePitch="299"/>
        </w:sectPr>
      </w:pPr>
    </w:p>
    <w:p w:rsidR="00435E11" w:rsidRDefault="00435E11" w:rsidP="00435E11">
      <w:pPr>
        <w:spacing w:before="132" w:after="0" w:line="240" w:lineRule="auto"/>
        <w:ind w:left="1701" w:right="3" w:hanging="1701"/>
        <w:jc w:val="both"/>
        <w:rPr>
          <w:rFonts w:ascii="Times New Roman" w:hAnsi="Times New Roman" w:cs="Times New Roman"/>
          <w:sz w:val="24"/>
        </w:rPr>
      </w:pPr>
    </w:p>
    <w:sectPr w:rsidR="00435E11" w:rsidSect="00435E11">
      <w:type w:val="continuous"/>
      <w:pgSz w:w="11910" w:h="16850"/>
      <w:pgMar w:top="1701" w:right="1701" w:bottom="1701" w:left="2268" w:header="731"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6C0" w:rsidRDefault="00E316C0" w:rsidP="00435E11">
      <w:pPr>
        <w:spacing w:after="0" w:line="240" w:lineRule="auto"/>
      </w:pPr>
      <w:r>
        <w:separator/>
      </w:r>
    </w:p>
  </w:endnote>
  <w:endnote w:type="continuationSeparator" w:id="1">
    <w:p w:rsidR="00E316C0" w:rsidRDefault="00E316C0" w:rsidP="00435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33258"/>
      <w:docPartObj>
        <w:docPartGallery w:val="Page Numbers (Bottom of Page)"/>
        <w:docPartUnique/>
      </w:docPartObj>
    </w:sdtPr>
    <w:sdtContent>
      <w:p w:rsidR="00741D68" w:rsidRDefault="00741D68">
        <w:pPr>
          <w:pStyle w:val="Footer"/>
          <w:jc w:val="center"/>
        </w:pPr>
        <w:fldSimple w:instr=" PAGE   \* MERGEFORMAT ">
          <w:r>
            <w:rPr>
              <w:noProof/>
            </w:rPr>
            <w:t>32</w:t>
          </w:r>
        </w:fldSimple>
      </w:p>
    </w:sdtContent>
  </w:sdt>
  <w:p w:rsidR="00741D68" w:rsidRDefault="00741D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6C0" w:rsidRDefault="00E316C0" w:rsidP="00435E11">
      <w:pPr>
        <w:spacing w:after="0" w:line="240" w:lineRule="auto"/>
      </w:pPr>
      <w:r>
        <w:separator/>
      </w:r>
    </w:p>
  </w:footnote>
  <w:footnote w:type="continuationSeparator" w:id="1">
    <w:p w:rsidR="00E316C0" w:rsidRDefault="00E316C0" w:rsidP="00435E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11" w:rsidRPr="005E609F" w:rsidRDefault="00435E11" w:rsidP="00435E11">
    <w:pPr>
      <w:pStyle w:val="Header"/>
      <w:tabs>
        <w:tab w:val="clear" w:pos="9360"/>
      </w:tabs>
      <w:rPr>
        <w:rFonts w:ascii="Times New Roman" w:hAnsi="Times New Roman"/>
        <w:i/>
        <w:sz w:val="24"/>
      </w:rPr>
    </w:pPr>
    <w:r>
      <w:rPr>
        <w:rFonts w:ascii="Times New Roman" w:hAnsi="Times New Roman"/>
        <w:i/>
        <w:sz w:val="24"/>
      </w:rPr>
      <w:t>Jurnal LPPM UGN Vol. 10 No.4</w:t>
    </w:r>
    <w:r>
      <w:rPr>
        <w:rFonts w:ascii="Times New Roman" w:hAnsi="Times New Roman"/>
        <w:i/>
        <w:sz w:val="24"/>
        <w:lang w:val="id-ID"/>
      </w:rPr>
      <w:t xml:space="preserve"> </w:t>
    </w:r>
    <w:r>
      <w:rPr>
        <w:rFonts w:ascii="Times New Roman" w:hAnsi="Times New Roman"/>
        <w:i/>
        <w:sz w:val="24"/>
      </w:rPr>
      <w:t>Juni 2020</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 xml:space="preserve"> </w:t>
    </w:r>
    <w:r w:rsidRPr="00686C34">
      <w:rPr>
        <w:rFonts w:ascii="Times New Roman" w:hAnsi="Times New Roman"/>
        <w:i/>
        <w:sz w:val="24"/>
      </w:rPr>
      <w:t>e-ISSN. 2541 -5522</w:t>
    </w:r>
  </w:p>
  <w:p w:rsidR="00435E11" w:rsidRDefault="00435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163A7"/>
    <w:multiLevelType w:val="hybridMultilevel"/>
    <w:tmpl w:val="960CD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5E11"/>
    <w:rsid w:val="00435E11"/>
    <w:rsid w:val="004D3772"/>
    <w:rsid w:val="00741D68"/>
    <w:rsid w:val="00E316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E11"/>
    <w:rPr>
      <w:rFonts w:eastAsiaTheme="minorEastAsia"/>
    </w:rPr>
  </w:style>
  <w:style w:type="paragraph" w:styleId="Heading1">
    <w:name w:val="heading 1"/>
    <w:basedOn w:val="Normal"/>
    <w:link w:val="Heading1Char"/>
    <w:uiPriority w:val="1"/>
    <w:qFormat/>
    <w:rsid w:val="00435E11"/>
    <w:pPr>
      <w:widowControl w:val="0"/>
      <w:autoSpaceDE w:val="0"/>
      <w:autoSpaceDN w:val="0"/>
      <w:spacing w:before="90" w:after="0" w:line="240" w:lineRule="auto"/>
      <w:ind w:left="54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35E1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35E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35E1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5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E11"/>
    <w:rPr>
      <w:rFonts w:ascii="Tahoma" w:eastAsiaTheme="minorEastAsia" w:hAnsi="Tahoma" w:cs="Tahoma"/>
      <w:sz w:val="16"/>
      <w:szCs w:val="16"/>
    </w:rPr>
  </w:style>
  <w:style w:type="paragraph" w:styleId="Header">
    <w:name w:val="header"/>
    <w:basedOn w:val="Normal"/>
    <w:link w:val="HeaderChar"/>
    <w:uiPriority w:val="99"/>
    <w:semiHidden/>
    <w:unhideWhenUsed/>
    <w:rsid w:val="00435E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5E11"/>
    <w:rPr>
      <w:rFonts w:eastAsiaTheme="minorEastAsia"/>
    </w:rPr>
  </w:style>
  <w:style w:type="paragraph" w:styleId="Footer">
    <w:name w:val="footer"/>
    <w:basedOn w:val="Normal"/>
    <w:link w:val="FooterChar"/>
    <w:uiPriority w:val="99"/>
    <w:unhideWhenUsed/>
    <w:rsid w:val="00435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E1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3500</Words>
  <Characters>19952</Characters>
  <Application>Microsoft Office Word</Application>
  <DocSecurity>0</DocSecurity>
  <Lines>166</Lines>
  <Paragraphs>46</Paragraphs>
  <ScaleCrop>false</ScaleCrop>
  <Company/>
  <LinksUpToDate>false</LinksUpToDate>
  <CharactersWithSpaces>23406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2020-08-27T01:23:00Z</dcterms:created>
  <dcterms:modified xsi:type="dcterms:W3CDTF">2020-08-27T01:53:00Z</dcterms:modified>
</cp:coreProperties>
</file>