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9B" w:rsidRDefault="00D8699B" w:rsidP="00D8699B">
      <w:pPr>
        <w:spacing w:after="0" w:line="240" w:lineRule="auto"/>
        <w:jc w:val="center"/>
        <w:rPr>
          <w:rFonts w:ascii="Times New Roman" w:hAnsi="Times New Roman" w:cs="Times New Roman"/>
          <w:b/>
          <w:sz w:val="24"/>
          <w:szCs w:val="24"/>
        </w:rPr>
      </w:pPr>
      <w:r w:rsidRPr="000E3ED9">
        <w:rPr>
          <w:rFonts w:ascii="Times New Roman" w:hAnsi="Times New Roman" w:cs="Times New Roman"/>
          <w:b/>
          <w:sz w:val="24"/>
          <w:szCs w:val="24"/>
        </w:rPr>
        <w:t>KESADARAN MASYARAKAT DALAM MEMATUHI KEBIJAKAN PEMERINTAH VAKSINASI DALAM RANGKA PENCEGAHAN PENYEBARAN COVID-19</w:t>
      </w:r>
    </w:p>
    <w:p w:rsidR="00D8699B" w:rsidRDefault="00D8699B" w:rsidP="00D869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D8699B" w:rsidRDefault="00D8699B" w:rsidP="00D8699B">
      <w:pPr>
        <w:pStyle w:val="BodyText"/>
        <w:tabs>
          <w:tab w:val="left" w:pos="2268"/>
        </w:tabs>
        <w:jc w:val="center"/>
        <w:rPr>
          <w:b/>
        </w:rPr>
      </w:pPr>
      <w:r w:rsidRPr="00D8699B">
        <w:rPr>
          <w:b/>
        </w:rPr>
        <w:t>Yusniar Harahap, S.H.,M.H, Nur Hakima Akhirani Nasution, S.Sos.,M.Si, Fitri Romaito Lubis, S.Pd.,M.Si, Helmi Suryana Siregar, S.Pd.,M.Pd</w:t>
      </w:r>
    </w:p>
    <w:p w:rsidR="00D8699B" w:rsidRPr="00D8699B" w:rsidRDefault="00D8699B" w:rsidP="00D8699B">
      <w:pPr>
        <w:pStyle w:val="BodyText"/>
        <w:tabs>
          <w:tab w:val="left" w:pos="2268"/>
        </w:tabs>
        <w:jc w:val="center"/>
        <w:rPr>
          <w:i/>
          <w:sz w:val="22"/>
        </w:rPr>
      </w:pPr>
      <w:r w:rsidRPr="00D8699B">
        <w:rPr>
          <w:i/>
          <w:sz w:val="22"/>
        </w:rPr>
        <w:t>Dosen FISIPOL UGN Padangsidimpuan</w:t>
      </w:r>
    </w:p>
    <w:p w:rsidR="00D8699B" w:rsidRDefault="00D8699B" w:rsidP="00D8699B">
      <w:pPr>
        <w:pStyle w:val="BodyText"/>
        <w:ind w:left="2880" w:firstLine="720"/>
        <w:rPr>
          <w:b/>
        </w:rPr>
      </w:pPr>
      <w:r>
        <w:rPr>
          <w:b/>
        </w:rPr>
        <w:t xml:space="preserve">   </w:t>
      </w:r>
    </w:p>
    <w:p w:rsidR="00D8699B" w:rsidRPr="00D8699B" w:rsidRDefault="00D8699B" w:rsidP="00D8699B">
      <w:pPr>
        <w:pStyle w:val="BodyText"/>
        <w:jc w:val="center"/>
        <w:rPr>
          <w:b/>
          <w:i/>
        </w:rPr>
      </w:pPr>
      <w:r w:rsidRPr="00D8699B">
        <w:rPr>
          <w:b/>
          <w:i/>
        </w:rPr>
        <w:t>Abstrak</w:t>
      </w:r>
    </w:p>
    <w:p w:rsidR="00D8699B" w:rsidRDefault="00D8699B" w:rsidP="00D8699B">
      <w:pPr>
        <w:spacing w:after="0" w:line="240" w:lineRule="auto"/>
        <w:ind w:firstLine="567"/>
        <w:rPr>
          <w:rFonts w:ascii="Times New Roman" w:hAnsi="Times New Roman" w:cs="Times New Roman"/>
          <w:b/>
          <w:i/>
          <w:sz w:val="24"/>
          <w:szCs w:val="24"/>
        </w:rPr>
      </w:pPr>
      <w:r w:rsidRPr="00D8699B">
        <w:rPr>
          <w:rFonts w:ascii="Times New Roman" w:hAnsi="Times New Roman" w:cs="Times New Roman"/>
          <w:b/>
          <w:i/>
          <w:sz w:val="24"/>
          <w:szCs w:val="24"/>
        </w:rPr>
        <w:t xml:space="preserve">Kesadaran masyarakat dalam mematuhi kebijakan Pemerintah Vaksinasi dalam Pencegahan Penyebaran covid-19 kota padangsidimpuan sangat dominan taat pada hukum karena orang merasakan bahwa peraturan-peraturan itu dirasakan sebagai hukum, karena ia harus menerimanya supaya ada rasa ketententeraman, karena masyarakat menghendakinya, karena adanya paksaan (sanksi ) sosial sebagai dasar kesadaran masyarakat kota padangsidimpuan dalam mematuhi kebijakan Pemerintah Vaksinasi dalam Pencegahan Penyebaran covid-19. diberbagai wilayah masyarakat sangat antusias mengikuti vaksinasi massal sebagai sasaran program nasional  kegiatan vaksinasi covid-19 dengan melibatkan tim medis dari dinas kesehatan dan pusat kesehatan masyarakat, puskesmas, tim kesehatan TNI AD dan polri dengan sasaran vaksin masyarakat umum untuk mendapatkan suktikan vaksin tiap peserta wajid menjalani srenning terlebih untuk memastikan peserta vaksinasi kondisi sehat kemudian petugas vaksinator memberikan suntikan vaksin sinovac sehingga terbentuk kekebalan tubuh (herd immunity) serta pandemi covid-19 dapat diminimalisir si kota Padangsidimpuan. </w:t>
      </w:r>
    </w:p>
    <w:p w:rsidR="007A025F" w:rsidRPr="00D8699B" w:rsidRDefault="007A025F" w:rsidP="007A025F">
      <w:pPr>
        <w:rPr>
          <w:rFonts w:ascii="Times New Roman" w:hAnsi="Times New Roman" w:cs="Times New Roman"/>
          <w:b/>
          <w:i/>
          <w:sz w:val="24"/>
          <w:szCs w:val="24"/>
        </w:rPr>
      </w:pPr>
      <w:r w:rsidRPr="007A025F">
        <w:rPr>
          <w:rFonts w:ascii="Times New Roman" w:hAnsi="Times New Roman" w:cs="Times New Roman"/>
          <w:b/>
          <w:i/>
          <w:sz w:val="24"/>
          <w:szCs w:val="24"/>
        </w:rPr>
        <w:t>Kata kunci : Kesadaran Masyarakat, Kebijakan Pemerintah, Vaksinasi, Covid-19</w:t>
      </w:r>
    </w:p>
    <w:p w:rsidR="007A025F" w:rsidRDefault="00D8699B" w:rsidP="007A025F">
      <w:pPr>
        <w:spacing w:after="0" w:line="240" w:lineRule="auto"/>
        <w:jc w:val="left"/>
        <w:rPr>
          <w:rFonts w:ascii="Times New Roman" w:hAnsi="Times New Roman" w:cs="Times New Roman"/>
          <w:b/>
          <w:sz w:val="24"/>
          <w:szCs w:val="24"/>
        </w:rPr>
        <w:sectPr w:rsidR="007A025F" w:rsidSect="00D8699B">
          <w:headerReference w:type="default" r:id="rId7"/>
          <w:pgSz w:w="11907" w:h="16839" w:code="9"/>
          <w:pgMar w:top="1134" w:right="1134" w:bottom="1701" w:left="1701" w:header="709" w:footer="709" w:gutter="0"/>
          <w:cols w:space="720"/>
          <w:docGrid w:linePitch="360"/>
        </w:sectPr>
      </w:pPr>
      <w:r w:rsidRPr="001F1043">
        <w:rPr>
          <w:rFonts w:ascii="Times New Roman" w:hAnsi="Times New Roman" w:cs="Times New Roman"/>
          <w:sz w:val="24"/>
          <w:szCs w:val="24"/>
        </w:rPr>
        <w:br/>
      </w:r>
    </w:p>
    <w:p w:rsidR="007A025F" w:rsidRPr="001F1043" w:rsidRDefault="007A025F" w:rsidP="007A025F">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BAB I. </w:t>
      </w:r>
      <w:r w:rsidRPr="001F1043">
        <w:rPr>
          <w:rFonts w:ascii="Times New Roman" w:hAnsi="Times New Roman" w:cs="Times New Roman"/>
          <w:b/>
          <w:sz w:val="24"/>
          <w:szCs w:val="24"/>
        </w:rPr>
        <w:t>PENDAHULUAN</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Kesadaran adalah sikap sesorang yang secara sukarela menelaah semua peraturan dan sadar akan tugas dan tanggung jawabnya  bentuk kesiapan seseorang menghadapi segala bentuk peristiwa sekitar maupun peristiwa kognitif meliputi memori, pikiran, perasaan maupun fisik cara mewujudkan kesadaran  masyarakat dimulai dari rasa tanggungjawab bersama, adanya sosialisasi Ke berbagai elemen masyarakat, kesadaran dibutuhkan untuk mengubah prilaku dan kemampuan bertahan hidup dalam lingkungan bermasyarakat berbangsa dan bernegara dapat disimpulkan  kesadaran merupakan sesorang dapat memahami apa itu hak dan kewajiban. </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Menurut Sigmund freud teori kesadaran bahwa kpribadian dipengaruhi tiga tingkat kesadaran yaitu sadar, prasadar, dan tidak sadar. Kesadaran masyarakat merupakan suatu perasaan tahu dan mengerti atas apa dampak yang akan dan setelah  dilakukan oleh sesorang dalam </w:t>
      </w:r>
      <w:r w:rsidRPr="001F1043">
        <w:rPr>
          <w:rFonts w:ascii="Times New Roman" w:hAnsi="Times New Roman" w:cs="Times New Roman"/>
          <w:sz w:val="24"/>
          <w:szCs w:val="24"/>
        </w:rPr>
        <w:lastRenderedPageBreak/>
        <w:t>kehidupan bermasyarakat sesuai dengan kaidah-kaidah yang berlaku untuk mencapai tujuan, kesadaran masyarakat dalam mematuhi kebijakan pemerintah sangat penting seperti mematuhi   protocol kesehatan pada masa pandemi covid-19 ada 6 yakni</w:t>
      </w:r>
      <w:r>
        <w:rPr>
          <w:rFonts w:ascii="Times New Roman" w:hAnsi="Times New Roman" w:cs="Times New Roman"/>
          <w:sz w:val="24"/>
          <w:szCs w:val="24"/>
        </w:rPr>
        <w:t>:</w:t>
      </w:r>
    </w:p>
    <w:p w:rsidR="007A025F" w:rsidRDefault="007A025F" w:rsidP="007A025F">
      <w:pPr>
        <w:pStyle w:val="ListParagraph"/>
        <w:numPr>
          <w:ilvl w:val="0"/>
          <w:numId w:val="1"/>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Memakai masker</w:t>
      </w:r>
    </w:p>
    <w:p w:rsidR="007A025F" w:rsidRDefault="007A025F" w:rsidP="007A025F">
      <w:pPr>
        <w:pStyle w:val="ListParagraph"/>
        <w:numPr>
          <w:ilvl w:val="0"/>
          <w:numId w:val="1"/>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 xml:space="preserve">Mejaga jarak </w:t>
      </w:r>
    </w:p>
    <w:p w:rsidR="007A025F" w:rsidRDefault="007A025F" w:rsidP="007A025F">
      <w:pPr>
        <w:pStyle w:val="ListParagraph"/>
        <w:numPr>
          <w:ilvl w:val="0"/>
          <w:numId w:val="1"/>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Mencuci tangan</w:t>
      </w:r>
    </w:p>
    <w:p w:rsidR="007A025F" w:rsidRDefault="007A025F" w:rsidP="007A025F">
      <w:pPr>
        <w:pStyle w:val="ListParagraph"/>
        <w:numPr>
          <w:ilvl w:val="0"/>
          <w:numId w:val="1"/>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Menjauhi kerumunan</w:t>
      </w:r>
    </w:p>
    <w:p w:rsidR="007A025F" w:rsidRDefault="007A025F" w:rsidP="007A025F">
      <w:pPr>
        <w:pStyle w:val="ListParagraph"/>
        <w:numPr>
          <w:ilvl w:val="0"/>
          <w:numId w:val="1"/>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 xml:space="preserve">Mengurangi mobilitas </w:t>
      </w:r>
    </w:p>
    <w:p w:rsidR="007A025F" w:rsidRPr="001F1043" w:rsidRDefault="007A025F" w:rsidP="007A025F">
      <w:pPr>
        <w:pStyle w:val="ListParagraph"/>
        <w:numPr>
          <w:ilvl w:val="0"/>
          <w:numId w:val="1"/>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 xml:space="preserve">Menjaga pola makan sehat dan istirahat cukup dan kebijakan pemerintah program vaksinasi Covid-19 yang dimulai bulan januari tahun 2021 buatan Sinovac penerima suntikan pertama langsung Presiden RI di istana Negara dengan sejumlah pejabat, tokoh agama, organisasi profesi serta perwakilan masyarakat. </w:t>
      </w:r>
    </w:p>
    <w:p w:rsidR="007A025F" w:rsidRPr="001F1043"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ab/>
        <w:t xml:space="preserve"> Program vaksinasi Covid-19 pada mula ada empat tahapan yang dilalui penerima suntikan vaksin covid-19 </w:t>
      </w:r>
      <w:r w:rsidRPr="001F1043">
        <w:rPr>
          <w:rFonts w:ascii="Times New Roman" w:hAnsi="Times New Roman" w:cs="Times New Roman"/>
          <w:sz w:val="24"/>
          <w:szCs w:val="24"/>
        </w:rPr>
        <w:lastRenderedPageBreak/>
        <w:t xml:space="preserve">pertama pendaftaran dan verifikasi data,skrinning berupa anamnesa dan pemeriksaan fisik kedua melakukan pengecekan tekanan darah dan suhu tubuh ketiga menerima suntikan vaksin covid-19 ke empat pencatatan dan menunggu 30 menit untuk mengantisipasi apabila ada kejadian ikutan pasca Imunisasi (KIPI) dan diberikan kartu vaksinasi dan edukasi pencegahan covid-19 sasaran berikutnya yang menerima suntikan vaksin adalah tenaga kesehatan dan tenaga penunjang kesehatan di 34 propinsi di Indonesia. Pelaksanaan vaksinasi dapat dilakukan setelah adanya izin penggunaan darurat </w:t>
      </w:r>
      <w:r w:rsidRPr="000E3ED9">
        <w:rPr>
          <w:rFonts w:ascii="Times New Roman" w:hAnsi="Times New Roman" w:cs="Times New Roman"/>
          <w:i/>
          <w:sz w:val="24"/>
          <w:szCs w:val="24"/>
        </w:rPr>
        <w:t>Emergency Use Authorization</w:t>
      </w:r>
      <w:r w:rsidRPr="001F1043">
        <w:rPr>
          <w:rFonts w:ascii="Times New Roman" w:hAnsi="Times New Roman" w:cs="Times New Roman"/>
          <w:sz w:val="24"/>
          <w:szCs w:val="24"/>
        </w:rPr>
        <w:t xml:space="preserve"> </w:t>
      </w:r>
      <w:r w:rsidRPr="000E3ED9">
        <w:rPr>
          <w:rFonts w:ascii="Times New Roman" w:hAnsi="Times New Roman" w:cs="Times New Roman"/>
          <w:i/>
          <w:sz w:val="24"/>
          <w:szCs w:val="24"/>
        </w:rPr>
        <w:t>(EUA)</w:t>
      </w:r>
      <w:r w:rsidRPr="001F1043">
        <w:rPr>
          <w:rFonts w:ascii="Times New Roman" w:hAnsi="Times New Roman" w:cs="Times New Roman"/>
          <w:sz w:val="24"/>
          <w:szCs w:val="24"/>
        </w:rPr>
        <w:t xml:space="preserve"> dari Badan Pengawas Obat dan Makanan (BPOM) serta fatwa halal dari Majelis Ulama Indonesia (MUI).   </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Secara  ontologis, politik memiliki objek-objek kajian yang spesifik    menurut Miriam Budiardjo menyebutkan ada lima objek ontologisilmu politik yaitu: </w:t>
      </w:r>
    </w:p>
    <w:p w:rsidR="007A025F" w:rsidRDefault="007A025F" w:rsidP="007A025F">
      <w:pPr>
        <w:pStyle w:val="ListParagraph"/>
        <w:numPr>
          <w:ilvl w:val="0"/>
          <w:numId w:val="2"/>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 xml:space="preserve">Negara </w:t>
      </w:r>
      <w:r w:rsidRPr="000E3ED9">
        <w:rPr>
          <w:rFonts w:ascii="Times New Roman" w:hAnsi="Times New Roman" w:cs="Times New Roman"/>
          <w:i/>
          <w:sz w:val="24"/>
          <w:szCs w:val="24"/>
        </w:rPr>
        <w:t>(state)</w:t>
      </w:r>
      <w:r w:rsidRPr="001F1043">
        <w:rPr>
          <w:rFonts w:ascii="Times New Roman" w:hAnsi="Times New Roman" w:cs="Times New Roman"/>
          <w:sz w:val="24"/>
          <w:szCs w:val="24"/>
        </w:rPr>
        <w:t xml:space="preserve"> adalah organisasi dalam wilayah yang mempunyai kekuasaan tertinggi yang sah dan di taati oleh rakyatnya</w:t>
      </w:r>
    </w:p>
    <w:p w:rsidR="007A025F" w:rsidRDefault="007A025F" w:rsidP="007A025F">
      <w:pPr>
        <w:pStyle w:val="ListParagraph"/>
        <w:numPr>
          <w:ilvl w:val="0"/>
          <w:numId w:val="2"/>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 xml:space="preserve">Kekuasaan </w:t>
      </w:r>
      <w:r w:rsidRPr="000E3ED9">
        <w:rPr>
          <w:rFonts w:ascii="Times New Roman" w:hAnsi="Times New Roman" w:cs="Times New Roman"/>
          <w:i/>
          <w:sz w:val="24"/>
          <w:szCs w:val="24"/>
        </w:rPr>
        <w:t>(power)</w:t>
      </w:r>
      <w:r w:rsidRPr="001F1043">
        <w:rPr>
          <w:rFonts w:ascii="Times New Roman" w:hAnsi="Times New Roman" w:cs="Times New Roman"/>
          <w:sz w:val="24"/>
          <w:szCs w:val="24"/>
        </w:rPr>
        <w:t xml:space="preserve"> adalah kemampuan sesorang atau kelompok untuk mempengaruhi tingkah laku orang atau kelompok lain sesuai dengan keinginan pelaku</w:t>
      </w:r>
    </w:p>
    <w:p w:rsidR="007A025F" w:rsidRDefault="007A025F" w:rsidP="007A025F">
      <w:pPr>
        <w:pStyle w:val="ListParagraph"/>
        <w:numPr>
          <w:ilvl w:val="0"/>
          <w:numId w:val="2"/>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 xml:space="preserve">Pengambilan keputusan </w:t>
      </w:r>
      <w:r w:rsidRPr="000E3ED9">
        <w:rPr>
          <w:rFonts w:ascii="Times New Roman" w:hAnsi="Times New Roman" w:cs="Times New Roman"/>
          <w:i/>
          <w:sz w:val="24"/>
          <w:szCs w:val="24"/>
        </w:rPr>
        <w:t>(decision-making)</w:t>
      </w:r>
      <w:r w:rsidRPr="001F1043">
        <w:rPr>
          <w:rFonts w:ascii="Times New Roman" w:hAnsi="Times New Roman" w:cs="Times New Roman"/>
          <w:sz w:val="24"/>
          <w:szCs w:val="24"/>
        </w:rPr>
        <w:t xml:space="preserve"> keputusan </w:t>
      </w:r>
      <w:r w:rsidRPr="000E3ED9">
        <w:rPr>
          <w:rFonts w:ascii="Times New Roman" w:hAnsi="Times New Roman" w:cs="Times New Roman"/>
          <w:i/>
          <w:sz w:val="24"/>
          <w:szCs w:val="24"/>
        </w:rPr>
        <w:t>(decision)</w:t>
      </w:r>
      <w:r>
        <w:rPr>
          <w:rFonts w:ascii="Times New Roman" w:hAnsi="Times New Roman" w:cs="Times New Roman"/>
          <w:sz w:val="24"/>
          <w:szCs w:val="24"/>
        </w:rPr>
        <w:t xml:space="preserve"> </w:t>
      </w:r>
      <w:r w:rsidRPr="001F1043">
        <w:rPr>
          <w:rFonts w:ascii="Times New Roman" w:hAnsi="Times New Roman" w:cs="Times New Roman"/>
          <w:sz w:val="24"/>
          <w:szCs w:val="24"/>
        </w:rPr>
        <w:t xml:space="preserve">adalah membuat pilihan diantara beberapa </w:t>
      </w:r>
      <w:r w:rsidRPr="000E3ED9">
        <w:rPr>
          <w:rFonts w:ascii="Times New Roman" w:hAnsi="Times New Roman" w:cs="Times New Roman"/>
          <w:i/>
          <w:sz w:val="24"/>
          <w:szCs w:val="24"/>
        </w:rPr>
        <w:t>alternative</w:t>
      </w:r>
      <w:r w:rsidRPr="001F1043">
        <w:rPr>
          <w:rFonts w:ascii="Times New Roman" w:hAnsi="Times New Roman" w:cs="Times New Roman"/>
          <w:sz w:val="24"/>
          <w:szCs w:val="24"/>
        </w:rPr>
        <w:t xml:space="preserve">, pengambilan keputusan </w:t>
      </w:r>
      <w:r w:rsidRPr="000E3ED9">
        <w:rPr>
          <w:rFonts w:ascii="Times New Roman" w:hAnsi="Times New Roman" w:cs="Times New Roman"/>
          <w:i/>
          <w:sz w:val="24"/>
          <w:szCs w:val="24"/>
        </w:rPr>
        <w:t>(decision making)</w:t>
      </w:r>
      <w:r w:rsidRPr="001F1043">
        <w:rPr>
          <w:rFonts w:ascii="Times New Roman" w:hAnsi="Times New Roman" w:cs="Times New Roman"/>
          <w:sz w:val="24"/>
          <w:szCs w:val="24"/>
        </w:rPr>
        <w:t xml:space="preserve"> menunjuk pada proses yang terjadi sampai keputusan itu dicapai.</w:t>
      </w:r>
    </w:p>
    <w:p w:rsidR="007A025F" w:rsidRDefault="007A025F" w:rsidP="007A025F">
      <w:pPr>
        <w:pStyle w:val="ListParagraph"/>
        <w:numPr>
          <w:ilvl w:val="0"/>
          <w:numId w:val="2"/>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 xml:space="preserve">Kebijakan umum </w:t>
      </w:r>
      <w:r w:rsidRPr="000E3ED9">
        <w:rPr>
          <w:rFonts w:ascii="Times New Roman" w:hAnsi="Times New Roman" w:cs="Times New Roman"/>
          <w:i/>
          <w:sz w:val="24"/>
          <w:szCs w:val="24"/>
        </w:rPr>
        <w:t>(public policy)</w:t>
      </w:r>
      <w:r w:rsidRPr="001F1043">
        <w:rPr>
          <w:rFonts w:ascii="Times New Roman" w:hAnsi="Times New Roman" w:cs="Times New Roman"/>
          <w:sz w:val="24"/>
          <w:szCs w:val="24"/>
        </w:rPr>
        <w:t xml:space="preserve"> adalah kumpulan keputusan yang diambil oleh seorang pelaku atau kelompok politik yang ditujukan untuk memilih tujuan dan cara untuk mencapai tujuan </w:t>
      </w:r>
    </w:p>
    <w:p w:rsidR="007A025F" w:rsidRDefault="007A025F" w:rsidP="007A025F">
      <w:pPr>
        <w:pStyle w:val="ListParagraph"/>
        <w:numPr>
          <w:ilvl w:val="0"/>
          <w:numId w:val="2"/>
        </w:numPr>
        <w:spacing w:after="0" w:line="240" w:lineRule="auto"/>
        <w:rPr>
          <w:rFonts w:ascii="Times New Roman" w:hAnsi="Times New Roman" w:cs="Times New Roman"/>
          <w:sz w:val="24"/>
          <w:szCs w:val="24"/>
        </w:rPr>
      </w:pPr>
      <w:r w:rsidRPr="001F1043">
        <w:rPr>
          <w:rFonts w:ascii="Times New Roman" w:hAnsi="Times New Roman" w:cs="Times New Roman"/>
          <w:sz w:val="24"/>
          <w:szCs w:val="24"/>
        </w:rPr>
        <w:t xml:space="preserve">Pembagian </w:t>
      </w:r>
      <w:r>
        <w:rPr>
          <w:rFonts w:ascii="Times New Roman" w:hAnsi="Times New Roman" w:cs="Times New Roman"/>
          <w:i/>
          <w:sz w:val="24"/>
          <w:szCs w:val="24"/>
        </w:rPr>
        <w:t>(</w:t>
      </w:r>
      <w:r w:rsidRPr="000E3ED9">
        <w:rPr>
          <w:rFonts w:ascii="Times New Roman" w:hAnsi="Times New Roman" w:cs="Times New Roman"/>
          <w:i/>
          <w:sz w:val="24"/>
          <w:szCs w:val="24"/>
        </w:rPr>
        <w:t>distribution)</w:t>
      </w:r>
      <w:r w:rsidRPr="001F1043">
        <w:rPr>
          <w:rFonts w:ascii="Times New Roman" w:hAnsi="Times New Roman" w:cs="Times New Roman"/>
          <w:sz w:val="24"/>
          <w:szCs w:val="24"/>
        </w:rPr>
        <w:t xml:space="preserve"> adalah pembagian dan penjatahan nilai-nilai </w:t>
      </w:r>
      <w:r w:rsidRPr="000E3ED9">
        <w:rPr>
          <w:rFonts w:ascii="Times New Roman" w:hAnsi="Times New Roman" w:cs="Times New Roman"/>
          <w:i/>
          <w:sz w:val="24"/>
          <w:szCs w:val="24"/>
        </w:rPr>
        <w:t>(values)</w:t>
      </w:r>
      <w:r w:rsidRPr="001F1043">
        <w:rPr>
          <w:rFonts w:ascii="Times New Roman" w:hAnsi="Times New Roman" w:cs="Times New Roman"/>
          <w:sz w:val="24"/>
          <w:szCs w:val="24"/>
        </w:rPr>
        <w:t xml:space="preserve"> dalam masyarakat. </w:t>
      </w:r>
    </w:p>
    <w:p w:rsidR="007A025F" w:rsidRDefault="007A025F" w:rsidP="007A025F">
      <w:pPr>
        <w:spacing w:after="0" w:line="240" w:lineRule="auto"/>
        <w:ind w:firstLine="567"/>
        <w:rPr>
          <w:rFonts w:ascii="Times New Roman" w:hAnsi="Times New Roman" w:cs="Times New Roman"/>
          <w:sz w:val="24"/>
          <w:szCs w:val="24"/>
        </w:rPr>
      </w:pPr>
      <w:r w:rsidRPr="00E4788E">
        <w:rPr>
          <w:rFonts w:ascii="Times New Roman" w:hAnsi="Times New Roman" w:cs="Times New Roman"/>
          <w:sz w:val="24"/>
          <w:szCs w:val="24"/>
        </w:rPr>
        <w:lastRenderedPageBreak/>
        <w:t xml:space="preserve">Muslim Mufti (2012:21) Negara dalam menjalankan tugas secara teori kelima objek diatas sebagai syarat  mutlak  ada sebagai jastifikasi dari  Program pengadaan vaksi dan pelaksanaan vaksinasi covid-19 sebagai upaya untuk menyelamatkan kesehatan  dan perekonomian nasional dengan sasaran pada belanja untuk kesehatan jaring pengaman sosial serta pemulihan perekonomian dan stabilitas sektor keuangan negara merupakan kebijakan politik dari pemerintah yang terlepas  adanya konflik dalam penerapannya dalam masyarakat. secara hukum sedang dalam situasi darurat bencana pandemi covid-19 berdampak pada sektor-sektor ekonomi dan sosial. </w:t>
      </w:r>
    </w:p>
    <w:p w:rsidR="007A025F" w:rsidRPr="00E4788E" w:rsidRDefault="007A025F" w:rsidP="007A025F">
      <w:pPr>
        <w:spacing w:after="0" w:line="240" w:lineRule="auto"/>
        <w:ind w:firstLine="567"/>
        <w:rPr>
          <w:rFonts w:ascii="Times New Roman" w:hAnsi="Times New Roman" w:cs="Times New Roman"/>
          <w:sz w:val="24"/>
          <w:szCs w:val="24"/>
        </w:rPr>
      </w:pPr>
      <w:r w:rsidRPr="00E4788E">
        <w:rPr>
          <w:rFonts w:ascii="Times New Roman" w:hAnsi="Times New Roman" w:cs="Times New Roman"/>
          <w:sz w:val="24"/>
          <w:szCs w:val="24"/>
        </w:rPr>
        <w:t>Vaksin merupakan intrumen vital dalam melindungi warga Negara dengan keluarnya kebijakan pemerintah vaksin covid -19 gratis diatur dalam peraturan menteri kesehatan Nomor 10 tahun 2021 dalam pasal 28 H ayat 1 UUD</w:t>
      </w:r>
      <w:r>
        <w:rPr>
          <w:rFonts w:ascii="Times New Roman" w:hAnsi="Times New Roman" w:cs="Times New Roman"/>
          <w:sz w:val="24"/>
          <w:szCs w:val="24"/>
        </w:rPr>
        <w:t xml:space="preserve"> </w:t>
      </w:r>
      <w:r w:rsidRPr="00E4788E">
        <w:rPr>
          <w:rFonts w:ascii="Times New Roman" w:hAnsi="Times New Roman" w:cs="Times New Roman"/>
          <w:sz w:val="24"/>
          <w:szCs w:val="24"/>
        </w:rPr>
        <w:t>1945 Setiap orang berhak hidup sejahtera lahir dan batin, bertempat tinggal, dan mendapatkan lingkungan hidup yang baik dan sehat serta berhak memperoleh pelayanan kesehatan. Kesehatan adalah hak warga Negara pemerintah sebagai peyelenggara.</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Program pemerintah vaksinasi nasional sebagaimana tercantum dalam keputusan Presiden Nomor 12 tahun 2020 tentang penetapan bencana nonalam penyebaran corona virus disease 2019 (COVID19) sebagai bencana nasional  pada awal kebijakan ini terjadi pro dan kontra dengan adanya info bahwasanya setiap orang yang menolak vaksinasi akan dikenakan sanksi administrasi bahkan sanksi pidana dalam pasal 13A ayat 4 sanksi yang diberikan bagi setiap orang yang telah ditetapkan sebagai sasaran penerima vaksin covid-19 dalam ayat 2 dikenakan sanksi dikenakan sanksi administrative berupa penundaan atau penghentian pemberian jaminan sosial atau bantuan sosial, penundaan atau penghentian pemberian administrasi pemerintahan dan denda. </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lastRenderedPageBreak/>
        <w:t>Berdasarkan keputusan Presiden Nomor 14 tahun 2021 tentang perubahan atas Peraturan Presiden Nomor 99 tahun 2020 tentang Pengadaan vaksin dan pelaksanaan vaksinasi dalam rangka penanggulangan pandemi corona virus disease 2019 (Covid-19) menurut kalangan akademis dan para pengamat sosial  bertentangan dengan UU No. 6 tahun 2018 tentang kekarantinaan kesehatan pasal  9 ayat 1,  pasal 93 dan Undang-Undang No. 39 tahun 1999 tentang perlindungan Hak asasi manusia pada  pasal 41 ayat 1</w:t>
      </w:r>
      <w:r>
        <w:rPr>
          <w:rFonts w:ascii="Times New Roman" w:hAnsi="Times New Roman" w:cs="Times New Roman"/>
          <w:sz w:val="24"/>
          <w:szCs w:val="24"/>
        </w:rPr>
        <w:t>.</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Pendapat umum </w:t>
      </w:r>
      <w:r w:rsidRPr="000E3ED9">
        <w:rPr>
          <w:rFonts w:ascii="Times New Roman" w:hAnsi="Times New Roman" w:cs="Times New Roman"/>
          <w:i/>
          <w:sz w:val="24"/>
          <w:szCs w:val="24"/>
        </w:rPr>
        <w:t>(public opinion)</w:t>
      </w:r>
      <w:r w:rsidRPr="001F1043">
        <w:rPr>
          <w:rFonts w:ascii="Times New Roman" w:hAnsi="Times New Roman" w:cs="Times New Roman"/>
          <w:sz w:val="24"/>
          <w:szCs w:val="24"/>
        </w:rPr>
        <w:t xml:space="preserve"> adalah tanggapan, pendapat atau pendirian dari sebagian besar kalangan masyarakat yang dinyatakan secara terbuka mengenai bagaimana sebaiknya pemerintah melaksanakan kebijakan tertentu serta menangani permasalahan tertentu yang meyangkut kepentingan umum dalam kehidu</w:t>
      </w:r>
      <w:r>
        <w:rPr>
          <w:rFonts w:ascii="Times New Roman" w:hAnsi="Times New Roman" w:cs="Times New Roman"/>
          <w:sz w:val="24"/>
          <w:szCs w:val="24"/>
        </w:rPr>
        <w:t>pan bermasyarakat dan bernegara.</w:t>
      </w:r>
    </w:p>
    <w:p w:rsidR="007A025F" w:rsidRPr="001F1043"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Teuku May Rudy </w:t>
      </w:r>
      <w:r>
        <w:rPr>
          <w:rFonts w:ascii="Times New Roman" w:hAnsi="Times New Roman" w:cs="Times New Roman"/>
          <w:sz w:val="24"/>
          <w:szCs w:val="24"/>
        </w:rPr>
        <w:t>(</w:t>
      </w:r>
      <w:r w:rsidRPr="001F1043">
        <w:rPr>
          <w:rFonts w:ascii="Times New Roman" w:hAnsi="Times New Roman" w:cs="Times New Roman"/>
          <w:sz w:val="24"/>
          <w:szCs w:val="24"/>
        </w:rPr>
        <w:t>2003:59</w:t>
      </w:r>
      <w:r>
        <w:rPr>
          <w:rFonts w:ascii="Times New Roman" w:hAnsi="Times New Roman" w:cs="Times New Roman"/>
          <w:sz w:val="24"/>
          <w:szCs w:val="24"/>
        </w:rPr>
        <w:t>)</w:t>
      </w:r>
      <w:r w:rsidRPr="001F1043">
        <w:rPr>
          <w:rFonts w:ascii="Times New Roman" w:hAnsi="Times New Roman" w:cs="Times New Roman"/>
          <w:sz w:val="24"/>
          <w:szCs w:val="24"/>
        </w:rPr>
        <w:t xml:space="preserve">  begitu</w:t>
      </w:r>
      <w:r>
        <w:rPr>
          <w:rFonts w:ascii="Times New Roman" w:hAnsi="Times New Roman" w:cs="Times New Roman"/>
          <w:sz w:val="24"/>
          <w:szCs w:val="24"/>
        </w:rPr>
        <w:t xml:space="preserve"> </w:t>
      </w:r>
      <w:r w:rsidRPr="001F1043">
        <w:rPr>
          <w:rFonts w:ascii="Times New Roman" w:hAnsi="Times New Roman" w:cs="Times New Roman"/>
          <w:sz w:val="24"/>
          <w:szCs w:val="24"/>
        </w:rPr>
        <w:t xml:space="preserve">pula  dengan program vaksinasi Covid-19 dipengaruhi banyaknya informasi berupa opini-opini puklik sangat besar dampaknya  pada tingkat kesadaran masyarakat mematuhi  pelaksanaan  program vaksinasi tersebut berdasarkan uraian diatas penulis meneliti bagaimana kesadaran masyarakat kota padangsidimpuan dalam mematuhi Kebijakan Pemerintah Vaksinasi dalam Pencegahan Penyebaran covid-19. Dengan memakai metode penelitian  kualitatif yang dapat diartikan sebagai penelitian yang menghasilkan data deskriptif mengenai kata-kata lisan maupun tertulis, dan tingkah laku yang dapat diamati orang-orang yang diteliti.  </w:t>
      </w:r>
    </w:p>
    <w:p w:rsidR="007A025F" w:rsidRDefault="007A025F" w:rsidP="007A025F">
      <w:pPr>
        <w:spacing w:after="0" w:line="240" w:lineRule="auto"/>
        <w:rPr>
          <w:rFonts w:ascii="Times New Roman" w:hAnsi="Times New Roman" w:cs="Times New Roman"/>
          <w:b/>
          <w:sz w:val="24"/>
          <w:szCs w:val="24"/>
        </w:rPr>
      </w:pPr>
    </w:p>
    <w:p w:rsidR="007A025F" w:rsidRPr="001F1043" w:rsidRDefault="007A025F" w:rsidP="007A02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II. </w:t>
      </w:r>
      <w:r w:rsidRPr="001F1043">
        <w:rPr>
          <w:rFonts w:ascii="Times New Roman" w:hAnsi="Times New Roman" w:cs="Times New Roman"/>
          <w:b/>
          <w:sz w:val="24"/>
          <w:szCs w:val="24"/>
        </w:rPr>
        <w:t xml:space="preserve">PEMBAHASAN  </w:t>
      </w:r>
    </w:p>
    <w:p w:rsidR="007A025F" w:rsidRPr="001F1043"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Pelaksanaaan vaksinasi covid-19 di kota padangsidimpuan pada bulan November 2021 masih berkisar 40 persen dari target capaian 70 persen yang dicanang pemerintah pusat sehingga untuk mengatasi hal tersebut pemerintah kota padangsidimpuan membutuhkan peran serta dari semua pihak dari pemerintah desa, kelurahan dan kecamatan, camat dan </w:t>
      </w:r>
      <w:r w:rsidRPr="001F1043">
        <w:rPr>
          <w:rFonts w:ascii="Times New Roman" w:hAnsi="Times New Roman" w:cs="Times New Roman"/>
          <w:sz w:val="24"/>
          <w:szCs w:val="24"/>
        </w:rPr>
        <w:lastRenderedPageBreak/>
        <w:t xml:space="preserve">kapolsek  untuk menggerakan kepala desa, lurah  dan kepala lingkungan menhimban agar meningkatkan kesadaran warga masyrakatnya agar dating kelokasi vaksinasi yang telah di tentukan   dan peran serta  DPRD  untuk  menyampaikan kepada anggota DPR RI DAPIL SUMUT 2 untuk mendorong KEMENKES mendrop vaksin ke wilayah Padangsdimpuan  dalam mengatasi kekurangan persediaan vaksi guna memenuhi capaian target 70 persen penerima vaksin. </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Kebijakan vaksinasi yang dilakukan pemerintah kota padangsidimpuan berupa 1. Vaksin massal, vaksin door to door untuk memberikan pelayanan kepada masyarakat untuk memudahkan masyarakat mendapatkan vaksin  dengan kerjasama TNI, PEMDA, DISDUKCAPII, DISKES dan </w:t>
      </w:r>
      <w:r w:rsidRPr="000E3ED9">
        <w:rPr>
          <w:rFonts w:ascii="Times New Roman" w:hAnsi="Times New Roman" w:cs="Times New Roman"/>
          <w:i/>
          <w:sz w:val="24"/>
          <w:szCs w:val="24"/>
        </w:rPr>
        <w:t>stakeholder</w:t>
      </w:r>
      <w:r w:rsidRPr="001F1043">
        <w:rPr>
          <w:rFonts w:ascii="Times New Roman" w:hAnsi="Times New Roman" w:cs="Times New Roman"/>
          <w:sz w:val="24"/>
          <w:szCs w:val="24"/>
        </w:rPr>
        <w:t xml:space="preserve"> dengan pelayanan yang cepat dan efesien  kepada  masyarakat. Begitu dibidang pendidikan pembelajaran tatap muka (PTM) dapat dilaksanakan apabila pemberlakuan pembatasan kegiatan masyarakat PPKM di kabupaten / kota tersebut berada di level 1, 2, dan 3 merupakan ketentuan dari pemerintah pusat   adapun tujuan vaksinasi covid-19 menurut peraturan yakni</w:t>
      </w:r>
      <w:r>
        <w:rPr>
          <w:rFonts w:ascii="Times New Roman" w:hAnsi="Times New Roman" w:cs="Times New Roman"/>
          <w:sz w:val="24"/>
          <w:szCs w:val="24"/>
        </w:rPr>
        <w:t>:</w:t>
      </w:r>
    </w:p>
    <w:p w:rsidR="007A025F" w:rsidRDefault="007A025F" w:rsidP="007A025F">
      <w:pPr>
        <w:pStyle w:val="ListParagraph"/>
        <w:numPr>
          <w:ilvl w:val="0"/>
          <w:numId w:val="3"/>
        </w:numPr>
        <w:spacing w:after="0" w:line="240" w:lineRule="auto"/>
        <w:rPr>
          <w:rFonts w:ascii="Times New Roman" w:hAnsi="Times New Roman" w:cs="Times New Roman"/>
          <w:sz w:val="24"/>
          <w:szCs w:val="24"/>
        </w:rPr>
      </w:pPr>
      <w:r w:rsidRPr="00E4788E">
        <w:rPr>
          <w:rFonts w:ascii="Times New Roman" w:hAnsi="Times New Roman" w:cs="Times New Roman"/>
          <w:sz w:val="24"/>
          <w:szCs w:val="24"/>
        </w:rPr>
        <w:t xml:space="preserve">Memgurangi transmisi /penularan covid-19 </w:t>
      </w:r>
    </w:p>
    <w:p w:rsidR="007A025F" w:rsidRDefault="007A025F" w:rsidP="007A025F">
      <w:pPr>
        <w:pStyle w:val="ListParagraph"/>
        <w:numPr>
          <w:ilvl w:val="0"/>
          <w:numId w:val="3"/>
        </w:numPr>
        <w:spacing w:after="0" w:line="240" w:lineRule="auto"/>
        <w:rPr>
          <w:rFonts w:ascii="Times New Roman" w:hAnsi="Times New Roman" w:cs="Times New Roman"/>
          <w:sz w:val="24"/>
          <w:szCs w:val="24"/>
        </w:rPr>
      </w:pPr>
      <w:r w:rsidRPr="00E4788E">
        <w:rPr>
          <w:rFonts w:ascii="Times New Roman" w:hAnsi="Times New Roman" w:cs="Times New Roman"/>
          <w:sz w:val="24"/>
          <w:szCs w:val="24"/>
        </w:rPr>
        <w:t>Menurunkan angka kesakitan dan kematian</w:t>
      </w:r>
    </w:p>
    <w:p w:rsidR="007A025F" w:rsidRDefault="007A025F" w:rsidP="007A025F">
      <w:pPr>
        <w:pStyle w:val="ListParagraph"/>
        <w:numPr>
          <w:ilvl w:val="0"/>
          <w:numId w:val="3"/>
        </w:numPr>
        <w:spacing w:after="0" w:line="240" w:lineRule="auto"/>
        <w:rPr>
          <w:rFonts w:ascii="Times New Roman" w:hAnsi="Times New Roman" w:cs="Times New Roman"/>
          <w:sz w:val="24"/>
          <w:szCs w:val="24"/>
        </w:rPr>
      </w:pPr>
      <w:r w:rsidRPr="00E4788E">
        <w:rPr>
          <w:rFonts w:ascii="Times New Roman" w:hAnsi="Times New Roman" w:cs="Times New Roman"/>
          <w:sz w:val="24"/>
          <w:szCs w:val="24"/>
        </w:rPr>
        <w:t xml:space="preserve">Mencapai kekebalan kelompok di masyarakat </w:t>
      </w:r>
      <w:r w:rsidRPr="000E3ED9">
        <w:rPr>
          <w:rFonts w:ascii="Times New Roman" w:hAnsi="Times New Roman" w:cs="Times New Roman"/>
          <w:i/>
          <w:sz w:val="24"/>
          <w:szCs w:val="24"/>
        </w:rPr>
        <w:t>(herd immunity)</w:t>
      </w:r>
    </w:p>
    <w:p w:rsidR="007A025F" w:rsidRPr="00E4788E" w:rsidRDefault="007A025F" w:rsidP="007A025F">
      <w:pPr>
        <w:pStyle w:val="ListParagraph"/>
        <w:numPr>
          <w:ilvl w:val="0"/>
          <w:numId w:val="3"/>
        </w:numPr>
        <w:spacing w:after="0" w:line="240" w:lineRule="auto"/>
        <w:rPr>
          <w:rFonts w:ascii="Times New Roman" w:hAnsi="Times New Roman" w:cs="Times New Roman"/>
          <w:sz w:val="24"/>
          <w:szCs w:val="24"/>
        </w:rPr>
      </w:pPr>
      <w:r w:rsidRPr="00E4788E">
        <w:rPr>
          <w:rFonts w:ascii="Times New Roman" w:hAnsi="Times New Roman" w:cs="Times New Roman"/>
          <w:sz w:val="24"/>
          <w:szCs w:val="24"/>
        </w:rPr>
        <w:t>Melindungi masyarakat dari covid-19 agar tetap produktif secara sosial dan ekonomi</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Vaksinasi di kota padangsidimpuan </w:t>
      </w:r>
      <w:r>
        <w:rPr>
          <w:rFonts w:ascii="Times New Roman" w:hAnsi="Times New Roman" w:cs="Times New Roman"/>
          <w:sz w:val="24"/>
          <w:szCs w:val="24"/>
        </w:rPr>
        <w:t xml:space="preserve">dilaksanakan di enam </w:t>
      </w:r>
      <w:r w:rsidRPr="001F1043">
        <w:rPr>
          <w:rFonts w:ascii="Times New Roman" w:hAnsi="Times New Roman" w:cs="Times New Roman"/>
          <w:sz w:val="24"/>
          <w:szCs w:val="24"/>
        </w:rPr>
        <w:t xml:space="preserve">kecamatan yaitu padangsidimpuan tenggara, utara, batunadua, hutaimbaru, selatan, angkola julu, dalam pendistribusian vaksin  kepada masyarakat luas masih terdapat pro dan kontra terhadap vaksinasi berupa banyak masyarakat yang tidak percaya penggunaaannya sebagai solusi dalam memutus rantai penyebaran covid-19, ragu bahkan menolak alasan tidak yakin terhadap keamanan vaksi, dan efektivitas </w:t>
      </w:r>
      <w:r w:rsidRPr="001F1043">
        <w:rPr>
          <w:rFonts w:ascii="Times New Roman" w:hAnsi="Times New Roman" w:cs="Times New Roman"/>
          <w:sz w:val="24"/>
          <w:szCs w:val="24"/>
        </w:rPr>
        <w:lastRenderedPageBreak/>
        <w:t xml:space="preserve">vaksin, takut efek samping vaksin, dan keyakinan agama dan hal yang dominan yang penulis masyarakat kota padangsidimpuan masi kental terhadap hasil pemilu  tahun 2019 dan ketidak percayaan terhadap pemerintah. </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Hal tersebut dilatar belakangi dari  banyak  pemberitaan dari media-media sosial yang diterima masyarakat dan dampak kurangnya edukasi/ sosialisai vaksin yang memadai secara umum. Edukasi mengenai vaksinasi dalam masa pandemi merupakan salah satu upaya untuk meningkatkan kepercayaaan dan kesadaran  masyarakat. </w:t>
      </w:r>
    </w:p>
    <w:p w:rsidR="007A025F" w:rsidRPr="001F1043"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Kebijakan vaksinasinasi disektor pendidikan dimulai bulan desember tahun 2021 yang dilakukan secara bertahap di propinsi dan kabupaten/kota dengan pos pelayanan vaksinasi di sekolah atau satuan pendidikan,lembaga kesejahteraan sosial anak mulai 6 sampai 11 tahun dalam memberlakukan pembelajaran tatap muka pemerintah kota padangsidimpuan menjalin kerjasama  melalui dinas kesehatan dengan berbagai instasi pemerintah/organisasi pemerintah daerah, instusi pendidikan dari tingkat sekolah dasar sampai penguruan tinggi melakukan kegiatan vaksinasi dilingkungan kerjanya dengan mengikutsertakan masyarakat, kendala yang  di hadapi dalam program tersebut adanya penolakan dari orangtua/wali murid dan juga  kerterbatasan persediaan  vaksin.</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Berdasarkan sumber informasi dari bagian protocol dan komunikasi pimpinan sekretaris daerah kota padangsidimpuan persentasi kesadaran masyarakat terhadap vaksinasi atau capain bulan November 2021 pelaksanaan vaksinasi pertama 67,535 oramg (38,92 %) dan vaksin kedua 37,726 orang (21,74%) dari data tersebut baik pertama dan kedua tidak memenuhi 50% dapat disimpulkan tingkat kesadaran masyarakat sangan rendah namun bulan januari tahun 2022 vaksinasi di kota padangsidimpuan sudah mencapai 70 persen lebih dengan vaksinasi lansia 61 persen.  </w:t>
      </w:r>
    </w:p>
    <w:p w:rsidR="007A025F" w:rsidRPr="001F1043"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lastRenderedPageBreak/>
        <w:t xml:space="preserve"> </w:t>
      </w:r>
    </w:p>
    <w:p w:rsidR="007A025F" w:rsidRPr="00673F31" w:rsidRDefault="007A025F" w:rsidP="007A025F">
      <w:pPr>
        <w:spacing w:after="0" w:line="240" w:lineRule="auto"/>
        <w:rPr>
          <w:rFonts w:ascii="Times New Roman" w:hAnsi="Times New Roman" w:cs="Times New Roman"/>
          <w:b/>
          <w:sz w:val="24"/>
          <w:szCs w:val="24"/>
        </w:rPr>
      </w:pPr>
      <w:r>
        <w:rPr>
          <w:rFonts w:ascii="Times New Roman" w:hAnsi="Times New Roman" w:cs="Times New Roman"/>
          <w:b/>
          <w:sz w:val="24"/>
          <w:szCs w:val="24"/>
        </w:rPr>
        <w:t>BAB III. KE</w:t>
      </w:r>
      <w:r w:rsidRPr="00673F31">
        <w:rPr>
          <w:rFonts w:ascii="Times New Roman" w:hAnsi="Times New Roman" w:cs="Times New Roman"/>
          <w:b/>
          <w:sz w:val="24"/>
          <w:szCs w:val="24"/>
        </w:rPr>
        <w:t>SIMPULAN</w:t>
      </w:r>
      <w:r w:rsidRPr="00673F31">
        <w:rPr>
          <w:rFonts w:ascii="Times New Roman" w:hAnsi="Times New Roman" w:cs="Times New Roman"/>
          <w:b/>
          <w:sz w:val="24"/>
          <w:szCs w:val="24"/>
        </w:rPr>
        <w:tab/>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Kegiatan vaksinasi massal covid-19 di kota padangsidimpuan  tujuan pencegahan dan penanganan covid-19 yang sangat mematikan dengan  menggandeng seluruh pihak untuk mengoptimalkan percepatan  program vaksinasi sebagai wujud sinergitas pemerintah kota  padangsidimpuan dengan organisasi pemerintah daerah dengan memenuhi  target vaksinasi </w:t>
      </w:r>
      <w:r>
        <w:rPr>
          <w:rFonts w:ascii="Times New Roman" w:hAnsi="Times New Roman" w:cs="Times New Roman"/>
          <w:sz w:val="24"/>
          <w:szCs w:val="24"/>
        </w:rPr>
        <w:t xml:space="preserve">yang tentukan pemerintah pusat. </w:t>
      </w:r>
      <w:r w:rsidRPr="001F1043">
        <w:rPr>
          <w:rFonts w:ascii="Times New Roman" w:hAnsi="Times New Roman" w:cs="Times New Roman"/>
          <w:sz w:val="24"/>
          <w:szCs w:val="24"/>
        </w:rPr>
        <w:t>Masyarakat hukum adalah sekelompok orang hidup dalam wilayah tertentu dimana didalam kelompok tersebut berlaku suatu rangkaian peraturan yang menjadi tingkah laku bagi setiap kelompo</w:t>
      </w:r>
      <w:r>
        <w:rPr>
          <w:rFonts w:ascii="Times New Roman" w:hAnsi="Times New Roman" w:cs="Times New Roman"/>
          <w:sz w:val="24"/>
          <w:szCs w:val="24"/>
        </w:rPr>
        <w:t>k dalam pergaulan hidup mereka.</w:t>
      </w:r>
    </w:p>
    <w:p w:rsidR="007A025F"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 xml:space="preserve">(Soeroso 2015:295) kesadaran masyarakat tidak terlepas dari adanya peraturan –peraturan yang di keluarkan pemerintah berupa sanksi administrasi yang merupakan prasyarat untuk prosedur pengurusan kepentingan warga masyarakat   kota padangsidimpuan seperti dalam program bantuan-bantuan sosial dan juga perlakuan terhadap aparatur sipil negara dan masyarakat umum. </w:t>
      </w:r>
    </w:p>
    <w:p w:rsidR="00D8699B" w:rsidRDefault="007A025F" w:rsidP="007A025F">
      <w:pPr>
        <w:spacing w:after="0" w:line="240" w:lineRule="auto"/>
        <w:ind w:firstLine="567"/>
        <w:rPr>
          <w:rFonts w:ascii="Times New Roman" w:hAnsi="Times New Roman" w:cs="Times New Roman"/>
          <w:sz w:val="24"/>
          <w:szCs w:val="24"/>
        </w:rPr>
      </w:pPr>
      <w:r w:rsidRPr="001F1043">
        <w:rPr>
          <w:rFonts w:ascii="Times New Roman" w:hAnsi="Times New Roman" w:cs="Times New Roman"/>
          <w:sz w:val="24"/>
          <w:szCs w:val="24"/>
        </w:rPr>
        <w:t>Berdasarkan hasil pengamatan penulis masyarakat kota padangsidimpuan sangan dominan taat pada hukum karena orang merasakan bahwa peraturan-peraturan itu dirasakan sebagai hukum, karena ia harus menerimanya supaya ada rasa ketententeraman, karena masyarakat menghendakinya,karena adanya paksaan (sanksi ) sosial sebagai dasar kesadaran masyarakat kota padangsidimpuan dalam mematuhi kebijakan pemerintah vaksinasi dalam pencegahan penyebaran covid-19.</w:t>
      </w:r>
    </w:p>
    <w:p w:rsidR="007A025F" w:rsidRPr="007A025F" w:rsidRDefault="007A025F" w:rsidP="007A025F">
      <w:pPr>
        <w:spacing w:after="0" w:line="240" w:lineRule="auto"/>
        <w:ind w:firstLine="567"/>
        <w:rPr>
          <w:rFonts w:ascii="Times New Roman" w:hAnsi="Times New Roman" w:cs="Times New Roman"/>
          <w:sz w:val="24"/>
          <w:szCs w:val="24"/>
        </w:rPr>
      </w:pPr>
    </w:p>
    <w:p w:rsidR="00D8699B" w:rsidRPr="00A43C70" w:rsidRDefault="007A025F" w:rsidP="007A025F">
      <w:pPr>
        <w:spacing w:after="0" w:line="240" w:lineRule="auto"/>
        <w:rPr>
          <w:rFonts w:ascii="Times New Roman" w:hAnsi="Times New Roman" w:cs="Times New Roman"/>
          <w:b/>
          <w:iCs/>
          <w:sz w:val="24"/>
          <w:szCs w:val="24"/>
        </w:rPr>
      </w:pPr>
      <w:r w:rsidRPr="00A43C70">
        <w:rPr>
          <w:rFonts w:ascii="Times New Roman" w:hAnsi="Times New Roman" w:cs="Times New Roman"/>
          <w:b/>
          <w:iCs/>
          <w:sz w:val="24"/>
          <w:szCs w:val="24"/>
        </w:rPr>
        <w:t xml:space="preserve">DAFTAR PUSTAKA </w:t>
      </w:r>
    </w:p>
    <w:p w:rsidR="00D8699B" w:rsidRDefault="00D8699B" w:rsidP="00D8699B">
      <w:pPr>
        <w:spacing w:before="132" w:after="0" w:line="240" w:lineRule="auto"/>
        <w:ind w:left="1701" w:right="3" w:hanging="1701"/>
        <w:rPr>
          <w:rFonts w:ascii="Times New Roman" w:hAnsi="Times New Roman" w:cs="Times New Roman"/>
          <w:sz w:val="24"/>
        </w:rPr>
      </w:pPr>
      <w:r>
        <w:rPr>
          <w:rFonts w:ascii="Times New Roman" w:hAnsi="Times New Roman" w:cs="Times New Roman"/>
          <w:sz w:val="24"/>
        </w:rPr>
        <w:t>Rudy May.T. (2003)</w:t>
      </w:r>
      <w:r w:rsidRPr="00A43C70">
        <w:rPr>
          <w:rFonts w:ascii="Times New Roman" w:hAnsi="Times New Roman" w:cs="Times New Roman"/>
          <w:sz w:val="24"/>
        </w:rPr>
        <w:t xml:space="preserve">. </w:t>
      </w:r>
      <w:r>
        <w:rPr>
          <w:rFonts w:ascii="Times New Roman" w:hAnsi="Times New Roman" w:cs="Times New Roman"/>
          <w:sz w:val="24"/>
        </w:rPr>
        <w:t>Pengantar Ilmu Politik. Bandung: PT</w:t>
      </w:r>
      <w:r w:rsidRPr="00A43C70">
        <w:rPr>
          <w:rFonts w:ascii="Times New Roman" w:hAnsi="Times New Roman" w:cs="Times New Roman"/>
          <w:sz w:val="24"/>
        </w:rPr>
        <w:t xml:space="preserve">. </w:t>
      </w:r>
      <w:r>
        <w:rPr>
          <w:rFonts w:ascii="Times New Roman" w:hAnsi="Times New Roman" w:cs="Times New Roman"/>
          <w:sz w:val="24"/>
        </w:rPr>
        <w:t>Refika Aditama</w:t>
      </w:r>
      <w:r w:rsidRPr="00A43C70">
        <w:rPr>
          <w:rFonts w:ascii="Times New Roman" w:hAnsi="Times New Roman" w:cs="Times New Roman"/>
          <w:sz w:val="24"/>
        </w:rPr>
        <w:t>.</w:t>
      </w:r>
    </w:p>
    <w:p w:rsidR="00D8699B" w:rsidRDefault="00D8699B" w:rsidP="00D8699B">
      <w:pPr>
        <w:spacing w:before="132" w:after="0" w:line="240" w:lineRule="auto"/>
        <w:ind w:left="1701" w:right="3" w:hanging="1701"/>
        <w:rPr>
          <w:rFonts w:ascii="Times New Roman" w:hAnsi="Times New Roman" w:cs="Times New Roman"/>
          <w:sz w:val="24"/>
        </w:rPr>
      </w:pPr>
      <w:r>
        <w:rPr>
          <w:rFonts w:ascii="Times New Roman" w:hAnsi="Times New Roman" w:cs="Times New Roman"/>
          <w:sz w:val="24"/>
        </w:rPr>
        <w:t>Mufti Muslim</w:t>
      </w:r>
      <w:r w:rsidRPr="00A43C70">
        <w:rPr>
          <w:rFonts w:ascii="Times New Roman" w:hAnsi="Times New Roman" w:cs="Times New Roman"/>
          <w:sz w:val="24"/>
        </w:rPr>
        <w:t xml:space="preserve">. </w:t>
      </w:r>
      <w:r>
        <w:rPr>
          <w:rFonts w:ascii="Times New Roman" w:hAnsi="Times New Roman" w:cs="Times New Roman"/>
          <w:sz w:val="24"/>
        </w:rPr>
        <w:t>(2012</w:t>
      </w:r>
      <w:r w:rsidRPr="00A43C70">
        <w:rPr>
          <w:rFonts w:ascii="Times New Roman" w:hAnsi="Times New Roman" w:cs="Times New Roman"/>
          <w:sz w:val="24"/>
        </w:rPr>
        <w:t xml:space="preserve">). </w:t>
      </w:r>
      <w:r>
        <w:rPr>
          <w:rFonts w:ascii="Times New Roman" w:hAnsi="Times New Roman" w:cs="Times New Roman"/>
          <w:sz w:val="24"/>
        </w:rPr>
        <w:t>Teori-Teori Politik:</w:t>
      </w:r>
      <w:r>
        <w:rPr>
          <w:rFonts w:ascii="Times New Roman" w:hAnsi="Times New Roman" w:cs="Times New Roman"/>
          <w:i/>
          <w:sz w:val="24"/>
        </w:rPr>
        <w:t xml:space="preserve"> </w:t>
      </w:r>
      <w:r>
        <w:rPr>
          <w:rFonts w:ascii="Times New Roman" w:hAnsi="Times New Roman" w:cs="Times New Roman"/>
          <w:sz w:val="24"/>
        </w:rPr>
        <w:t>Bandung. Pustaka Setia</w:t>
      </w:r>
    </w:p>
    <w:p w:rsidR="00D8699B" w:rsidRDefault="00D8699B" w:rsidP="00D8699B">
      <w:pPr>
        <w:spacing w:before="132" w:after="0" w:line="240" w:lineRule="auto"/>
        <w:ind w:left="1701" w:right="3" w:hanging="1701"/>
        <w:rPr>
          <w:rFonts w:ascii="Times New Roman" w:hAnsi="Times New Roman" w:cs="Times New Roman"/>
          <w:sz w:val="24"/>
        </w:rPr>
      </w:pPr>
      <w:r>
        <w:rPr>
          <w:rFonts w:ascii="Times New Roman" w:hAnsi="Times New Roman" w:cs="Times New Roman"/>
          <w:sz w:val="24"/>
        </w:rPr>
        <w:lastRenderedPageBreak/>
        <w:t>Soeroso R.</w:t>
      </w:r>
      <w:r w:rsidRPr="00A43C70">
        <w:rPr>
          <w:rFonts w:ascii="Times New Roman" w:hAnsi="Times New Roman" w:cs="Times New Roman"/>
          <w:sz w:val="24"/>
        </w:rPr>
        <w:t xml:space="preserve">. </w:t>
      </w:r>
      <w:r>
        <w:rPr>
          <w:rFonts w:ascii="Times New Roman" w:hAnsi="Times New Roman" w:cs="Times New Roman"/>
          <w:sz w:val="24"/>
        </w:rPr>
        <w:t>(2015</w:t>
      </w:r>
      <w:r w:rsidRPr="00A43C70">
        <w:rPr>
          <w:rFonts w:ascii="Times New Roman" w:hAnsi="Times New Roman" w:cs="Times New Roman"/>
          <w:sz w:val="24"/>
        </w:rPr>
        <w:t xml:space="preserve">). </w:t>
      </w:r>
      <w:r>
        <w:rPr>
          <w:rFonts w:ascii="Times New Roman" w:hAnsi="Times New Roman" w:cs="Times New Roman"/>
          <w:sz w:val="24"/>
        </w:rPr>
        <w:t>Pengantar Ilmu Hukum</w:t>
      </w:r>
      <w:r w:rsidRPr="00A43C70">
        <w:rPr>
          <w:rFonts w:ascii="Times New Roman" w:hAnsi="Times New Roman" w:cs="Times New Roman"/>
          <w:sz w:val="24"/>
        </w:rPr>
        <w:t>.</w:t>
      </w:r>
      <w:r>
        <w:rPr>
          <w:rFonts w:ascii="Times New Roman" w:hAnsi="Times New Roman" w:cs="Times New Roman"/>
          <w:sz w:val="24"/>
        </w:rPr>
        <w:t xml:space="preserve"> Jakarta</w:t>
      </w:r>
      <w:r w:rsidRPr="00A43C70">
        <w:rPr>
          <w:rFonts w:ascii="Times New Roman" w:hAnsi="Times New Roman" w:cs="Times New Roman"/>
          <w:sz w:val="24"/>
        </w:rPr>
        <w:t xml:space="preserve">: </w:t>
      </w:r>
      <w:r>
        <w:rPr>
          <w:rFonts w:ascii="Times New Roman" w:hAnsi="Times New Roman" w:cs="Times New Roman"/>
          <w:sz w:val="24"/>
        </w:rPr>
        <w:t>Sinar Grafika</w:t>
      </w:r>
      <w:r w:rsidRPr="00A43C70">
        <w:rPr>
          <w:rFonts w:ascii="Times New Roman" w:hAnsi="Times New Roman" w:cs="Times New Roman"/>
          <w:sz w:val="24"/>
        </w:rPr>
        <w:t>.</w:t>
      </w:r>
    </w:p>
    <w:p w:rsidR="007A025F" w:rsidRDefault="00D8699B" w:rsidP="00D8699B">
      <w:pPr>
        <w:spacing w:before="132" w:after="0" w:line="240" w:lineRule="auto"/>
        <w:ind w:left="1701" w:right="3" w:hanging="1701"/>
        <w:rPr>
          <w:rFonts w:ascii="Times New Roman" w:hAnsi="Times New Roman" w:cs="Times New Roman"/>
          <w:sz w:val="24"/>
        </w:rPr>
        <w:sectPr w:rsidR="007A025F" w:rsidSect="007A025F">
          <w:type w:val="continuous"/>
          <w:pgSz w:w="11907" w:h="16839" w:code="9"/>
          <w:pgMar w:top="1134" w:right="1134" w:bottom="1701" w:left="1701" w:header="709" w:footer="709" w:gutter="0"/>
          <w:cols w:num="2" w:space="720"/>
          <w:docGrid w:linePitch="360"/>
        </w:sectPr>
      </w:pPr>
      <w:r>
        <w:rPr>
          <w:rFonts w:ascii="Times New Roman" w:hAnsi="Times New Roman" w:cs="Times New Roman"/>
          <w:sz w:val="24"/>
        </w:rPr>
        <w:lastRenderedPageBreak/>
        <w:t>Sutinah,Suyanto Bagong. (2013</w:t>
      </w:r>
      <w:r w:rsidRPr="00A43C70">
        <w:rPr>
          <w:rFonts w:ascii="Times New Roman" w:hAnsi="Times New Roman" w:cs="Times New Roman"/>
          <w:sz w:val="24"/>
        </w:rPr>
        <w:t xml:space="preserve">). </w:t>
      </w:r>
      <w:r>
        <w:rPr>
          <w:rFonts w:ascii="Times New Roman" w:hAnsi="Times New Roman" w:cs="Times New Roman"/>
          <w:sz w:val="24"/>
        </w:rPr>
        <w:t xml:space="preserve">Metode Penelitian Sosial </w:t>
      </w:r>
      <w:r w:rsidRPr="00A43C70">
        <w:rPr>
          <w:rFonts w:ascii="Times New Roman" w:hAnsi="Times New Roman" w:cs="Times New Roman"/>
          <w:sz w:val="24"/>
        </w:rPr>
        <w:t>.</w:t>
      </w:r>
      <w:r>
        <w:rPr>
          <w:rFonts w:ascii="Times New Roman" w:hAnsi="Times New Roman" w:cs="Times New Roman"/>
          <w:sz w:val="24"/>
        </w:rPr>
        <w:t>Jakarta</w:t>
      </w:r>
      <w:r w:rsidRPr="00A43C70">
        <w:rPr>
          <w:rFonts w:ascii="Times New Roman" w:hAnsi="Times New Roman" w:cs="Times New Roman"/>
          <w:sz w:val="24"/>
        </w:rPr>
        <w:t xml:space="preserve">: </w:t>
      </w:r>
      <w:r>
        <w:rPr>
          <w:rFonts w:ascii="Times New Roman" w:hAnsi="Times New Roman" w:cs="Times New Roman"/>
          <w:sz w:val="24"/>
        </w:rPr>
        <w:t>Kencana Prenada Media Group</w:t>
      </w:r>
      <w:r w:rsidRPr="00A43C70">
        <w:rPr>
          <w:rFonts w:ascii="Times New Roman" w:hAnsi="Times New Roman" w:cs="Times New Roman"/>
          <w:sz w:val="24"/>
        </w:rPr>
        <w:t>.</w:t>
      </w:r>
    </w:p>
    <w:p w:rsidR="00D8699B" w:rsidRDefault="00D8699B" w:rsidP="00D8699B">
      <w:pPr>
        <w:spacing w:before="132" w:after="0" w:line="240" w:lineRule="auto"/>
        <w:ind w:left="1701" w:right="3" w:hanging="1701"/>
        <w:rPr>
          <w:rFonts w:ascii="Times New Roman" w:hAnsi="Times New Roman" w:cs="Times New Roman"/>
          <w:sz w:val="24"/>
        </w:rPr>
      </w:pPr>
    </w:p>
    <w:p w:rsidR="002C35AC" w:rsidRDefault="002C35AC" w:rsidP="00D8699B">
      <w:pPr>
        <w:spacing w:after="0" w:line="240" w:lineRule="auto"/>
      </w:pPr>
    </w:p>
    <w:sectPr w:rsidR="002C35AC" w:rsidSect="007A025F">
      <w:type w:val="continuous"/>
      <w:pgSz w:w="11907" w:h="16839" w:code="9"/>
      <w:pgMar w:top="1134" w:right="1134"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493" w:rsidRDefault="00F40493" w:rsidP="00D8699B">
      <w:pPr>
        <w:spacing w:after="0" w:line="240" w:lineRule="auto"/>
      </w:pPr>
      <w:r>
        <w:separator/>
      </w:r>
    </w:p>
  </w:endnote>
  <w:endnote w:type="continuationSeparator" w:id="1">
    <w:p w:rsidR="00F40493" w:rsidRDefault="00F40493" w:rsidP="00D86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493" w:rsidRDefault="00F40493" w:rsidP="00D8699B">
      <w:pPr>
        <w:spacing w:after="0" w:line="240" w:lineRule="auto"/>
      </w:pPr>
      <w:r>
        <w:separator/>
      </w:r>
    </w:p>
  </w:footnote>
  <w:footnote w:type="continuationSeparator" w:id="1">
    <w:p w:rsidR="00F40493" w:rsidRDefault="00F40493" w:rsidP="00D869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99B" w:rsidRPr="00686C34" w:rsidRDefault="00D8699B" w:rsidP="00D8699B">
    <w:pPr>
      <w:pStyle w:val="Header"/>
      <w:tabs>
        <w:tab w:val="clear" w:pos="9360"/>
      </w:tabs>
      <w:rPr>
        <w:rFonts w:ascii="Times New Roman" w:hAnsi="Times New Roman"/>
        <w:i/>
        <w:sz w:val="24"/>
      </w:rPr>
    </w:pPr>
    <w:r>
      <w:rPr>
        <w:rFonts w:ascii="Times New Roman" w:hAnsi="Times New Roman"/>
        <w:i/>
        <w:sz w:val="24"/>
      </w:rPr>
      <w:t>Jurnal LPPM UGN Vol. 12  No. 2</w:t>
    </w:r>
    <w:r>
      <w:rPr>
        <w:rFonts w:ascii="Times New Roman" w:hAnsi="Times New Roman"/>
        <w:i/>
        <w:sz w:val="24"/>
        <w:lang w:val="id-ID"/>
      </w:rPr>
      <w:t xml:space="preserve"> </w:t>
    </w:r>
    <w:r>
      <w:rPr>
        <w:rFonts w:ascii="Times New Roman" w:hAnsi="Times New Roman"/>
        <w:i/>
        <w:sz w:val="24"/>
      </w:rPr>
      <w:t>Desember 2021</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sidRPr="00686C34">
      <w:rPr>
        <w:rFonts w:ascii="Times New Roman" w:hAnsi="Times New Roman"/>
        <w:i/>
        <w:sz w:val="24"/>
      </w:rPr>
      <w:t>p-ISSN. 2087-3131</w:t>
    </w:r>
  </w:p>
  <w:p w:rsidR="00D8699B" w:rsidRPr="00D8699B" w:rsidRDefault="00D8699B" w:rsidP="00D8699B">
    <w:pPr>
      <w:pStyle w:val="Header"/>
      <w:tabs>
        <w:tab w:val="clear" w:pos="9360"/>
      </w:tabs>
      <w:rPr>
        <w:rFonts w:ascii="Times New Roman" w:hAnsi="Times New Roman"/>
        <w:i/>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251C"/>
    <w:multiLevelType w:val="hybridMultilevel"/>
    <w:tmpl w:val="9E56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D0902"/>
    <w:multiLevelType w:val="hybridMultilevel"/>
    <w:tmpl w:val="44B6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D2AC5"/>
    <w:multiLevelType w:val="hybridMultilevel"/>
    <w:tmpl w:val="4B9AA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8699B"/>
    <w:rsid w:val="002C35AC"/>
    <w:rsid w:val="004861E0"/>
    <w:rsid w:val="004B1C04"/>
    <w:rsid w:val="005E1BF1"/>
    <w:rsid w:val="00681120"/>
    <w:rsid w:val="007A025F"/>
    <w:rsid w:val="008A55F0"/>
    <w:rsid w:val="00926193"/>
    <w:rsid w:val="00D77DBD"/>
    <w:rsid w:val="00D8699B"/>
    <w:rsid w:val="00F40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99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69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99B"/>
  </w:style>
  <w:style w:type="paragraph" w:styleId="Footer">
    <w:name w:val="footer"/>
    <w:basedOn w:val="Normal"/>
    <w:link w:val="FooterChar"/>
    <w:uiPriority w:val="99"/>
    <w:semiHidden/>
    <w:unhideWhenUsed/>
    <w:rsid w:val="00D869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699B"/>
  </w:style>
  <w:style w:type="paragraph" w:styleId="ListParagraph">
    <w:name w:val="List Paragraph"/>
    <w:basedOn w:val="Normal"/>
    <w:uiPriority w:val="34"/>
    <w:qFormat/>
    <w:rsid w:val="00D8699B"/>
    <w:pPr>
      <w:ind w:left="720"/>
      <w:contextualSpacing/>
    </w:pPr>
  </w:style>
  <w:style w:type="paragraph" w:styleId="BodyText">
    <w:name w:val="Body Text"/>
    <w:basedOn w:val="Normal"/>
    <w:link w:val="BodyTextChar"/>
    <w:uiPriority w:val="1"/>
    <w:qFormat/>
    <w:rsid w:val="00D8699B"/>
    <w:pPr>
      <w:widowControl w:val="0"/>
      <w:autoSpaceDE w:val="0"/>
      <w:autoSpaceDN w:val="0"/>
      <w:spacing w:after="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8699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2022-02-22T07:07:00Z</dcterms:created>
  <dcterms:modified xsi:type="dcterms:W3CDTF">2022-02-23T02:21:00Z</dcterms:modified>
</cp:coreProperties>
</file>